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F41E" w14:textId="3D25AC75" w:rsidR="006068C8" w:rsidRDefault="004A14B5" w:rsidP="009D45D6">
      <w:pPr>
        <w:pStyle w:val="DocumentHeading"/>
        <w:tabs>
          <w:tab w:val="left" w:pos="1080"/>
          <w:tab w:val="left" w:pos="4770"/>
        </w:tabs>
        <w:spacing w:line="144" w:lineRule="auto"/>
        <w:jc w:val="center"/>
        <w:rPr>
          <w:rFonts w:ascii="Arial" w:hAnsi="Arial"/>
          <w:color w:val="000090"/>
          <w:sz w:val="24"/>
          <w:szCs w:val="24"/>
        </w:rPr>
      </w:pPr>
      <w:r>
        <w:rPr>
          <w:rFonts w:ascii="Arial" w:hAnsi="Arial"/>
          <w:noProof/>
          <w:color w:val="000090"/>
          <w:sz w:val="24"/>
          <w:szCs w:val="24"/>
        </w:rPr>
        <w:drawing>
          <wp:inline distT="0" distB="0" distL="0" distR="0" wp14:anchorId="5C35AE6E" wp14:editId="3014D89B">
            <wp:extent cx="6847840" cy="843280"/>
            <wp:effectExtent l="0" t="0" r="10160" b="0"/>
            <wp:docPr id="2" name="Picture 2" descr="/Users/NoaKahner/Desktop/Kahner Global/Events/CPIS West 2017/CPIS wes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oaKahner/Desktop/Kahner Global/Events/CPIS West 2017/CPIS west 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B84D" w14:textId="77777777" w:rsidR="001D5C07" w:rsidRPr="006068C8" w:rsidRDefault="001D5C07" w:rsidP="006068C8">
      <w:pPr>
        <w:pStyle w:val="DocumentHeading"/>
        <w:spacing w:line="120" w:lineRule="auto"/>
        <w:jc w:val="left"/>
        <w:rPr>
          <w:rFonts w:ascii="Arial" w:hAnsi="Arial"/>
          <w:smallCaps/>
          <w:color w:val="83B56C" w:themeColor="accent6" w:themeShade="BF"/>
          <w:sz w:val="24"/>
          <w:szCs w:val="24"/>
        </w:rPr>
      </w:pPr>
    </w:p>
    <w:p w14:paraId="3F1AF811" w14:textId="0179F30B" w:rsidR="00717C75" w:rsidRPr="007D40B9" w:rsidRDefault="00717C75" w:rsidP="007D40B9">
      <w:pPr>
        <w:rPr>
          <w:color w:val="auto"/>
          <w:sz w:val="24"/>
          <w:szCs w:val="24"/>
        </w:rPr>
      </w:pPr>
      <w:bookmarkStart w:id="0" w:name="OLE_LINK1"/>
      <w:bookmarkStart w:id="1" w:name="OLE_LINK2"/>
      <w:r w:rsidRPr="007D40B9">
        <w:rPr>
          <w:color w:val="auto"/>
          <w:sz w:val="24"/>
          <w:szCs w:val="24"/>
        </w:rPr>
        <w:t>Conference Details</w:t>
      </w:r>
    </w:p>
    <w:p w14:paraId="11C14905" w14:textId="77777777" w:rsidR="00717C75" w:rsidRPr="007D40B9" w:rsidRDefault="00717C75" w:rsidP="00281F6E">
      <w:pPr>
        <w:rPr>
          <w:color w:val="auto"/>
          <w:sz w:val="24"/>
          <w:szCs w:val="24"/>
        </w:rPr>
      </w:pPr>
    </w:p>
    <w:p w14:paraId="6256286C" w14:textId="2B43ABCD" w:rsidR="00281F6E" w:rsidRPr="007D40B9" w:rsidRDefault="00435C49" w:rsidP="00281F6E">
      <w:pPr>
        <w:rPr>
          <w:color w:val="auto"/>
          <w:sz w:val="24"/>
          <w:szCs w:val="24"/>
        </w:rPr>
      </w:pPr>
      <w:bookmarkStart w:id="2" w:name="OLE_LINK13"/>
      <w:bookmarkStart w:id="3" w:name="OLE_LINK14"/>
      <w:bookmarkStart w:id="4" w:name="OLE_LINK21"/>
      <w:bookmarkStart w:id="5" w:name="OLE_LINK22"/>
      <w:r w:rsidRPr="007D40B9">
        <w:rPr>
          <w:b/>
          <w:color w:val="auto"/>
          <w:sz w:val="24"/>
          <w:szCs w:val="24"/>
        </w:rPr>
        <w:t>The</w:t>
      </w:r>
      <w:r w:rsidR="00206D3C" w:rsidRPr="007D40B9">
        <w:rPr>
          <w:b/>
          <w:color w:val="auto"/>
          <w:sz w:val="24"/>
          <w:szCs w:val="24"/>
        </w:rPr>
        <w:t xml:space="preserve"> Cannabis Private Investment Summit</w:t>
      </w:r>
      <w:r w:rsidRPr="007D40B9">
        <w:rPr>
          <w:b/>
          <w:color w:val="auto"/>
          <w:sz w:val="24"/>
          <w:szCs w:val="24"/>
        </w:rPr>
        <w:t xml:space="preserve"> </w:t>
      </w:r>
      <w:r w:rsidR="00931DC5" w:rsidRPr="007D40B9">
        <w:rPr>
          <w:b/>
          <w:color w:val="auto"/>
          <w:sz w:val="24"/>
          <w:szCs w:val="24"/>
        </w:rPr>
        <w:t>WEST</w:t>
      </w:r>
      <w:r w:rsidR="00931DC5" w:rsidRPr="007D40B9">
        <w:rPr>
          <w:color w:val="auto"/>
          <w:sz w:val="24"/>
          <w:szCs w:val="24"/>
        </w:rPr>
        <w:t xml:space="preserve"> </w:t>
      </w:r>
      <w:r w:rsidR="001316D0">
        <w:rPr>
          <w:color w:val="auto"/>
          <w:sz w:val="24"/>
          <w:szCs w:val="24"/>
        </w:rPr>
        <w:t>will be taking place May 3, 2017</w:t>
      </w:r>
      <w:r w:rsidR="000F2A85" w:rsidRPr="007D40B9">
        <w:rPr>
          <w:color w:val="auto"/>
          <w:sz w:val="24"/>
          <w:szCs w:val="24"/>
        </w:rPr>
        <w:t xml:space="preserve"> at the Peninsul</w:t>
      </w:r>
      <w:bookmarkStart w:id="6" w:name="OLE_LINK9"/>
      <w:bookmarkStart w:id="7" w:name="OLE_LINK10"/>
      <w:r w:rsidR="000F2A85" w:rsidRPr="007D40B9">
        <w:rPr>
          <w:color w:val="auto"/>
          <w:sz w:val="24"/>
          <w:szCs w:val="24"/>
        </w:rPr>
        <w:t xml:space="preserve">a Hotel </w:t>
      </w:r>
      <w:r w:rsidR="00E571D4" w:rsidRPr="007D40B9">
        <w:rPr>
          <w:color w:val="auto"/>
          <w:sz w:val="24"/>
          <w:szCs w:val="24"/>
        </w:rPr>
        <w:t xml:space="preserve">in </w:t>
      </w:r>
      <w:r w:rsidR="000F2A85" w:rsidRPr="007D40B9">
        <w:rPr>
          <w:color w:val="auto"/>
          <w:sz w:val="24"/>
          <w:szCs w:val="24"/>
        </w:rPr>
        <w:t xml:space="preserve">Beverly Hills, CA.  The </w:t>
      </w:r>
      <w:r w:rsidR="00206D3C" w:rsidRPr="007D40B9">
        <w:rPr>
          <w:color w:val="auto"/>
          <w:sz w:val="24"/>
          <w:szCs w:val="24"/>
        </w:rPr>
        <w:t xml:space="preserve">family office </w:t>
      </w:r>
      <w:r w:rsidR="000F2A85" w:rsidRPr="007D40B9">
        <w:rPr>
          <w:color w:val="auto"/>
          <w:sz w:val="24"/>
          <w:szCs w:val="24"/>
        </w:rPr>
        <w:t xml:space="preserve">summit </w:t>
      </w:r>
      <w:r w:rsidR="00281F6E" w:rsidRPr="007D40B9">
        <w:rPr>
          <w:color w:val="auto"/>
          <w:sz w:val="24"/>
          <w:szCs w:val="24"/>
        </w:rPr>
        <w:t xml:space="preserve">series </w:t>
      </w:r>
      <w:r w:rsidR="00717C75" w:rsidRPr="007D40B9">
        <w:rPr>
          <w:color w:val="auto"/>
          <w:sz w:val="24"/>
          <w:szCs w:val="24"/>
        </w:rPr>
        <w:t>that will explore the</w:t>
      </w:r>
      <w:r w:rsidR="00281F6E" w:rsidRPr="007D40B9">
        <w:rPr>
          <w:color w:val="auto"/>
          <w:sz w:val="24"/>
          <w:szCs w:val="24"/>
        </w:rPr>
        <w:t xml:space="preserve"> opportunities and risks of investing in the cannabis industry.  Speakers will include </w:t>
      </w:r>
      <w:bookmarkStart w:id="8" w:name="OLE_LINK43"/>
      <w:bookmarkStart w:id="9" w:name="OLE_LINK44"/>
      <w:r w:rsidR="00281F6E" w:rsidRPr="007D40B9">
        <w:rPr>
          <w:color w:val="auto"/>
          <w:sz w:val="24"/>
          <w:szCs w:val="24"/>
        </w:rPr>
        <w:t xml:space="preserve">industry experts, entrepreneurs, and government enforcement officials as they discuss the critical topics investors should consider.  </w:t>
      </w:r>
      <w:bookmarkEnd w:id="8"/>
      <w:bookmarkEnd w:id="9"/>
      <w:r w:rsidR="00931DC5" w:rsidRPr="007D40B9">
        <w:rPr>
          <w:color w:val="auto"/>
          <w:sz w:val="24"/>
          <w:szCs w:val="24"/>
        </w:rPr>
        <w:t>We are the</w:t>
      </w:r>
      <w:r w:rsidR="003936D8" w:rsidRPr="007D40B9">
        <w:rPr>
          <w:color w:val="auto"/>
          <w:sz w:val="24"/>
          <w:szCs w:val="24"/>
        </w:rPr>
        <w:t xml:space="preserve"> </w:t>
      </w:r>
      <w:r w:rsidR="000E0D7C" w:rsidRPr="007D40B9">
        <w:rPr>
          <w:color w:val="auto"/>
          <w:sz w:val="24"/>
          <w:szCs w:val="24"/>
        </w:rPr>
        <w:t xml:space="preserve">leading </w:t>
      </w:r>
      <w:r w:rsidR="00281F6E" w:rsidRPr="007D40B9">
        <w:rPr>
          <w:color w:val="auto"/>
          <w:sz w:val="24"/>
          <w:szCs w:val="24"/>
        </w:rPr>
        <w:t xml:space="preserve">cannabis investing educational summit exclusively offered to high net worth investors and family offices.  </w:t>
      </w:r>
    </w:p>
    <w:bookmarkEnd w:id="6"/>
    <w:bookmarkEnd w:id="7"/>
    <w:p w14:paraId="1E599B44" w14:textId="77777777" w:rsidR="00281F6E" w:rsidRPr="007D40B9" w:rsidRDefault="00281F6E" w:rsidP="003036CE">
      <w:pPr>
        <w:rPr>
          <w:color w:val="auto"/>
          <w:sz w:val="24"/>
          <w:szCs w:val="24"/>
        </w:rPr>
      </w:pPr>
    </w:p>
    <w:p w14:paraId="1829F20E" w14:textId="1F7CA45E" w:rsidR="003036CE" w:rsidRPr="007D40B9" w:rsidRDefault="003036CE" w:rsidP="003036CE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The cannabis industry is the fastest shifting industry in the U.S.  The shifting regulatory environment in favor of legal cannabis has brought on huge business oppo</w:t>
      </w:r>
      <w:r w:rsidR="00DD72CF">
        <w:rPr>
          <w:color w:val="auto"/>
          <w:sz w:val="24"/>
          <w:szCs w:val="24"/>
        </w:rPr>
        <w:t>rtunities for investors.  Many</w:t>
      </w:r>
      <w:r w:rsidRPr="007D40B9">
        <w:rPr>
          <w:color w:val="auto"/>
          <w:sz w:val="24"/>
          <w:szCs w:val="24"/>
        </w:rPr>
        <w:t xml:space="preserve"> are seeking ways to identify and evaluate early stage investment opp</w:t>
      </w:r>
      <w:r w:rsidR="002A12C4" w:rsidRPr="007D40B9">
        <w:rPr>
          <w:color w:val="auto"/>
          <w:sz w:val="24"/>
          <w:szCs w:val="24"/>
        </w:rPr>
        <w:t>or</w:t>
      </w:r>
      <w:r w:rsidR="00072758">
        <w:rPr>
          <w:color w:val="auto"/>
          <w:sz w:val="24"/>
          <w:szCs w:val="24"/>
        </w:rPr>
        <w:t>tunities in this sector.  I</w:t>
      </w:r>
      <w:r w:rsidR="002A12C4" w:rsidRPr="007D40B9">
        <w:rPr>
          <w:color w:val="auto"/>
          <w:sz w:val="24"/>
          <w:szCs w:val="24"/>
        </w:rPr>
        <w:t>nvestors want to know what</w:t>
      </w:r>
      <w:r w:rsidRPr="007D40B9">
        <w:rPr>
          <w:color w:val="auto"/>
          <w:sz w:val="24"/>
          <w:szCs w:val="24"/>
        </w:rPr>
        <w:t xml:space="preserve"> business models are the most attractive and sustainable?</w:t>
      </w:r>
      <w:r w:rsidR="002A12C4" w:rsidRPr="007D40B9">
        <w:rPr>
          <w:color w:val="auto"/>
          <w:sz w:val="24"/>
          <w:szCs w:val="24"/>
        </w:rPr>
        <w:t xml:space="preserve">  What are the risks?  </w:t>
      </w:r>
      <w:r w:rsidR="00825094" w:rsidRPr="007D40B9">
        <w:rPr>
          <w:color w:val="auto"/>
          <w:sz w:val="24"/>
          <w:szCs w:val="24"/>
        </w:rPr>
        <w:t>How should family offices consider investing in the space?</w:t>
      </w:r>
    </w:p>
    <w:bookmarkEnd w:id="2"/>
    <w:bookmarkEnd w:id="3"/>
    <w:p w14:paraId="02C33CC0" w14:textId="77777777" w:rsidR="003036CE" w:rsidRPr="007D40B9" w:rsidRDefault="003036CE" w:rsidP="003036CE">
      <w:pPr>
        <w:rPr>
          <w:color w:val="auto"/>
          <w:sz w:val="24"/>
          <w:szCs w:val="24"/>
        </w:rPr>
      </w:pPr>
    </w:p>
    <w:bookmarkEnd w:id="4"/>
    <w:bookmarkEnd w:id="5"/>
    <w:p w14:paraId="1EFD6F9D" w14:textId="77777777" w:rsidR="00977365" w:rsidRPr="007D40B9" w:rsidRDefault="00977365" w:rsidP="00977365">
      <w:pPr>
        <w:rPr>
          <w:b/>
          <w:color w:val="auto"/>
          <w:sz w:val="24"/>
          <w:szCs w:val="24"/>
        </w:rPr>
      </w:pPr>
      <w:r w:rsidRPr="007D40B9">
        <w:rPr>
          <w:b/>
          <w:color w:val="auto"/>
          <w:sz w:val="24"/>
          <w:szCs w:val="24"/>
        </w:rPr>
        <w:t>Featuring:</w:t>
      </w:r>
    </w:p>
    <w:p w14:paraId="7BAFA4BC" w14:textId="23DD5EA6" w:rsidR="00977365" w:rsidRPr="007D40B9" w:rsidRDefault="00977365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Networking</w:t>
      </w:r>
      <w:r w:rsidR="004D400D">
        <w:rPr>
          <w:color w:val="auto"/>
          <w:sz w:val="24"/>
          <w:szCs w:val="24"/>
        </w:rPr>
        <w:t xml:space="preserve"> brunch</w:t>
      </w:r>
      <w:r w:rsidR="00435C49" w:rsidRPr="007D40B9">
        <w:rPr>
          <w:color w:val="auto"/>
          <w:sz w:val="24"/>
          <w:szCs w:val="24"/>
        </w:rPr>
        <w:t>,</w:t>
      </w:r>
      <w:r w:rsidR="00F601B0" w:rsidRPr="007D40B9">
        <w:rPr>
          <w:color w:val="auto"/>
          <w:sz w:val="24"/>
          <w:szCs w:val="24"/>
        </w:rPr>
        <w:t xml:space="preserve"> refreshment break,</w:t>
      </w:r>
      <w:r w:rsidR="00435C49" w:rsidRPr="007D40B9">
        <w:rPr>
          <w:color w:val="auto"/>
          <w:sz w:val="24"/>
          <w:szCs w:val="24"/>
        </w:rPr>
        <w:t xml:space="preserve"> and cocktail reception</w:t>
      </w:r>
    </w:p>
    <w:p w14:paraId="1C4FC42C" w14:textId="77777777" w:rsidR="00977365" w:rsidRPr="007D40B9" w:rsidRDefault="00977365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Educational sessions</w:t>
      </w:r>
    </w:p>
    <w:p w14:paraId="3B2599D6" w14:textId="77777777" w:rsidR="00977365" w:rsidRPr="007D40B9" w:rsidRDefault="00977365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Peer-to-peer networking</w:t>
      </w:r>
    </w:p>
    <w:p w14:paraId="2C8B7605" w14:textId="77777777" w:rsidR="00977365" w:rsidRPr="007D40B9" w:rsidRDefault="00977365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 xml:space="preserve">Special guest speakers </w:t>
      </w:r>
    </w:p>
    <w:p w14:paraId="5E3AA5A0" w14:textId="7D846387" w:rsidR="002229E0" w:rsidRPr="007D40B9" w:rsidRDefault="002229E0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 xml:space="preserve">Exclusive Access to Investment Experts </w:t>
      </w:r>
    </w:p>
    <w:p w14:paraId="07ABA6AD" w14:textId="77777777" w:rsidR="00435C49" w:rsidRPr="007D40B9" w:rsidRDefault="00435C49" w:rsidP="00977365">
      <w:pPr>
        <w:rPr>
          <w:color w:val="auto"/>
          <w:sz w:val="24"/>
          <w:szCs w:val="24"/>
        </w:rPr>
      </w:pPr>
    </w:p>
    <w:p w14:paraId="5F25FC42" w14:textId="53A2C6C5" w:rsidR="00435C49" w:rsidRPr="007D40B9" w:rsidRDefault="00435C49" w:rsidP="00977365">
      <w:pPr>
        <w:rPr>
          <w:b/>
          <w:color w:val="auto"/>
          <w:sz w:val="24"/>
          <w:szCs w:val="24"/>
        </w:rPr>
      </w:pPr>
      <w:r w:rsidRPr="007D40B9">
        <w:rPr>
          <w:b/>
          <w:color w:val="auto"/>
          <w:sz w:val="24"/>
          <w:szCs w:val="24"/>
        </w:rPr>
        <w:t>Attendees:</w:t>
      </w:r>
    </w:p>
    <w:p w14:paraId="4F4B5FC5" w14:textId="1DEBC018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Family Offices</w:t>
      </w:r>
    </w:p>
    <w:p w14:paraId="0BF700F0" w14:textId="2A5D5B15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Accredited Investors</w:t>
      </w:r>
    </w:p>
    <w:p w14:paraId="0289866E" w14:textId="70F6C9F4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Angel Investors</w:t>
      </w:r>
    </w:p>
    <w:p w14:paraId="78352870" w14:textId="615884E3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Wealth managers</w:t>
      </w:r>
    </w:p>
    <w:p w14:paraId="5A7BFAFC" w14:textId="394DCF3A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Venture Capital Funds</w:t>
      </w:r>
    </w:p>
    <w:p w14:paraId="1BEEF586" w14:textId="7913AAB9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Private Equity Funds</w:t>
      </w:r>
    </w:p>
    <w:p w14:paraId="46AE84FD" w14:textId="5542F23C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Cannabis companies</w:t>
      </w:r>
    </w:p>
    <w:p w14:paraId="3030A551" w14:textId="1E99C079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Lawfirms</w:t>
      </w:r>
    </w:p>
    <w:p w14:paraId="0453D186" w14:textId="0B799DAE" w:rsidR="00435C49" w:rsidRPr="007D40B9" w:rsidRDefault="00435C49" w:rsidP="00977365">
      <w:pPr>
        <w:rPr>
          <w:color w:val="auto"/>
          <w:sz w:val="24"/>
          <w:szCs w:val="24"/>
        </w:rPr>
      </w:pPr>
      <w:r w:rsidRPr="007D40B9">
        <w:rPr>
          <w:color w:val="auto"/>
          <w:sz w:val="24"/>
          <w:szCs w:val="24"/>
        </w:rPr>
        <w:t>Accounting firms</w:t>
      </w:r>
    </w:p>
    <w:p w14:paraId="005080E0" w14:textId="77777777" w:rsidR="001D5C07" w:rsidRPr="007D40B9" w:rsidRDefault="001D5C07" w:rsidP="00825094">
      <w:pPr>
        <w:rPr>
          <w:color w:val="auto"/>
          <w:sz w:val="24"/>
          <w:szCs w:val="24"/>
        </w:rPr>
      </w:pPr>
    </w:p>
    <w:bookmarkEnd w:id="0"/>
    <w:bookmarkEnd w:id="1"/>
    <w:p w14:paraId="60F1E9C2" w14:textId="68CC2251" w:rsidR="00AB7FEA" w:rsidRPr="007D40B9" w:rsidRDefault="001960B3" w:rsidP="007D40B9">
      <w:pPr>
        <w:rPr>
          <w:b/>
          <w:color w:val="auto"/>
          <w:sz w:val="24"/>
          <w:szCs w:val="24"/>
        </w:rPr>
      </w:pPr>
      <w:r w:rsidRPr="007D40B9">
        <w:rPr>
          <w:b/>
          <w:color w:val="auto"/>
          <w:sz w:val="24"/>
          <w:szCs w:val="24"/>
        </w:rPr>
        <w:t>Agenda</w:t>
      </w:r>
    </w:p>
    <w:tbl>
      <w:tblPr>
        <w:tblStyle w:val="TableGrid"/>
        <w:tblW w:w="0" w:type="auto"/>
        <w:tblLook w:val="0520" w:firstRow="1" w:lastRow="0" w:firstColumn="0" w:lastColumn="1" w:noHBand="0" w:noVBand="1"/>
      </w:tblPr>
      <w:tblGrid>
        <w:gridCol w:w="1684"/>
        <w:gridCol w:w="9332"/>
      </w:tblGrid>
      <w:tr w:rsidR="001960B3" w:rsidRPr="007D40B9" w14:paraId="670C295B" w14:textId="77777777" w:rsidTr="004D400D">
        <w:trPr>
          <w:trHeight w:val="1142"/>
        </w:trPr>
        <w:tc>
          <w:tcPr>
            <w:tcW w:w="1684" w:type="dxa"/>
          </w:tcPr>
          <w:p w14:paraId="6B36C5E2" w14:textId="77777777" w:rsidR="004A28AF" w:rsidRPr="007D40B9" w:rsidRDefault="004A28AF" w:rsidP="000B7B07">
            <w:pPr>
              <w:rPr>
                <w:color w:val="auto"/>
                <w:sz w:val="24"/>
                <w:szCs w:val="24"/>
              </w:rPr>
            </w:pPr>
            <w:bookmarkStart w:id="10" w:name="OLE_LINK3"/>
            <w:bookmarkStart w:id="11" w:name="OLE_LINK4"/>
          </w:p>
          <w:p w14:paraId="542254FD" w14:textId="1380F1E3" w:rsidR="001960B3" w:rsidRPr="007D40B9" w:rsidRDefault="00382266" w:rsidP="000B7B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9332" w:type="dxa"/>
          </w:tcPr>
          <w:p w14:paraId="6DB93E3C" w14:textId="77777777" w:rsidR="00F601B0" w:rsidRPr="007D40B9" w:rsidRDefault="00F601B0" w:rsidP="007D40B9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B9171C3" w14:textId="77777777" w:rsidR="001960B3" w:rsidRDefault="00DA52B7" w:rsidP="00F3793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D40B9">
              <w:rPr>
                <w:b/>
                <w:color w:val="auto"/>
                <w:sz w:val="24"/>
                <w:szCs w:val="24"/>
              </w:rPr>
              <w:t>Registration</w:t>
            </w:r>
            <w:r w:rsidR="007D40B9">
              <w:rPr>
                <w:b/>
                <w:color w:val="auto"/>
                <w:sz w:val="24"/>
                <w:szCs w:val="24"/>
              </w:rPr>
              <w:t xml:space="preserve"> &amp; </w:t>
            </w:r>
            <w:r w:rsidR="004A14B5">
              <w:rPr>
                <w:b/>
                <w:color w:val="auto"/>
                <w:sz w:val="24"/>
                <w:szCs w:val="24"/>
              </w:rPr>
              <w:t xml:space="preserve">Networking </w:t>
            </w:r>
            <w:r w:rsidR="00F3793C">
              <w:rPr>
                <w:b/>
                <w:color w:val="auto"/>
                <w:sz w:val="24"/>
                <w:szCs w:val="24"/>
              </w:rPr>
              <w:t>Brunch</w:t>
            </w:r>
          </w:p>
          <w:p w14:paraId="65C5ED8D" w14:textId="77777777" w:rsidR="004D400D" w:rsidRPr="004D400D" w:rsidRDefault="004D400D" w:rsidP="00F3793C">
            <w:pPr>
              <w:jc w:val="center"/>
              <w:rPr>
                <w:color w:val="auto"/>
                <w:sz w:val="24"/>
                <w:szCs w:val="24"/>
              </w:rPr>
            </w:pPr>
            <w:r w:rsidRPr="004D400D">
              <w:rPr>
                <w:color w:val="auto"/>
                <w:sz w:val="24"/>
                <w:szCs w:val="24"/>
              </w:rPr>
              <w:t xml:space="preserve">Sponsored by: </w:t>
            </w:r>
          </w:p>
          <w:p w14:paraId="2A67B15E" w14:textId="24BA2274" w:rsidR="004D400D" w:rsidRPr="007D40B9" w:rsidRDefault="004D400D" w:rsidP="00F3793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A6EAE" w:rsidRPr="007D40B9" w14:paraId="00EB72B7" w14:textId="77777777" w:rsidTr="00162195">
        <w:trPr>
          <w:trHeight w:val="719"/>
        </w:trPr>
        <w:tc>
          <w:tcPr>
            <w:tcW w:w="1684" w:type="dxa"/>
          </w:tcPr>
          <w:p w14:paraId="4F004865" w14:textId="75371E66" w:rsidR="008A6EAE" w:rsidRPr="007D40B9" w:rsidRDefault="008A6EAE" w:rsidP="00162195">
            <w:pPr>
              <w:rPr>
                <w:color w:val="auto"/>
                <w:sz w:val="24"/>
                <w:szCs w:val="24"/>
              </w:rPr>
            </w:pPr>
          </w:p>
          <w:p w14:paraId="58E61FE2" w14:textId="0EDDFF68" w:rsidR="008A6EAE" w:rsidRPr="007D40B9" w:rsidRDefault="00744E9F" w:rsidP="008A6E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11:15</w:t>
            </w:r>
            <w:r w:rsidR="00F3793C">
              <w:rPr>
                <w:color w:val="auto"/>
                <w:sz w:val="24"/>
                <w:szCs w:val="24"/>
              </w:rPr>
              <w:t>-11:30</w:t>
            </w:r>
          </w:p>
        </w:tc>
        <w:tc>
          <w:tcPr>
            <w:tcW w:w="9332" w:type="dxa"/>
          </w:tcPr>
          <w:p w14:paraId="0F620F19" w14:textId="77777777" w:rsidR="008A6EAE" w:rsidRPr="007D40B9" w:rsidRDefault="008A6EAE" w:rsidP="00162195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4CC5965" w14:textId="3E8E5FEB" w:rsidR="00382266" w:rsidRDefault="00F3793C" w:rsidP="0038226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Chairman opening remarks: </w:t>
            </w:r>
          </w:p>
          <w:p w14:paraId="61827A08" w14:textId="65905E4B" w:rsidR="00C93E2D" w:rsidRPr="00C93E2D" w:rsidRDefault="00C93E2D" w:rsidP="00382266">
            <w:pPr>
              <w:jc w:val="center"/>
              <w:rPr>
                <w:color w:val="auto"/>
                <w:sz w:val="24"/>
                <w:szCs w:val="24"/>
              </w:rPr>
            </w:pPr>
            <w:r w:rsidRPr="00C93E2D">
              <w:rPr>
                <w:color w:val="auto"/>
                <w:sz w:val="24"/>
                <w:szCs w:val="24"/>
              </w:rPr>
              <w:t>Noa Kahner, CEO, Kahner Global</w:t>
            </w:r>
          </w:p>
          <w:p w14:paraId="2DD7ABF1" w14:textId="41C83259" w:rsidR="008A6EAE" w:rsidRDefault="00F3793C" w:rsidP="00F3793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JJ McKay, </w:t>
            </w:r>
            <w:r w:rsidR="00CB3232">
              <w:rPr>
                <w:color w:val="auto"/>
                <w:sz w:val="24"/>
                <w:szCs w:val="24"/>
              </w:rPr>
              <w:t>Founder/P</w:t>
            </w:r>
            <w:r w:rsidR="004D400D">
              <w:rPr>
                <w:color w:val="auto"/>
                <w:sz w:val="24"/>
                <w:szCs w:val="24"/>
              </w:rPr>
              <w:t xml:space="preserve">ublisher, </w:t>
            </w:r>
            <w:r w:rsidRPr="00BC2EF4">
              <w:rPr>
                <w:color w:val="auto"/>
                <w:sz w:val="24"/>
                <w:szCs w:val="24"/>
              </w:rPr>
              <w:t>The Fresh Toast</w:t>
            </w:r>
            <w:r w:rsidRPr="007D40B9">
              <w:rPr>
                <w:color w:val="auto"/>
                <w:sz w:val="24"/>
                <w:szCs w:val="24"/>
              </w:rPr>
              <w:t xml:space="preserve"> </w:t>
            </w:r>
          </w:p>
          <w:p w14:paraId="46F6B0DA" w14:textId="357392E8" w:rsidR="00F3793C" w:rsidRPr="007D40B9" w:rsidRDefault="00F3793C" w:rsidP="00F3793C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C2EF4" w:rsidRPr="007D40B9" w14:paraId="125A9B3F" w14:textId="77777777" w:rsidTr="00B720D7">
        <w:trPr>
          <w:trHeight w:val="2267"/>
        </w:trPr>
        <w:tc>
          <w:tcPr>
            <w:tcW w:w="1684" w:type="dxa"/>
          </w:tcPr>
          <w:p w14:paraId="6FD595EC" w14:textId="77777777" w:rsidR="00BC2EF4" w:rsidRPr="007D40B9" w:rsidRDefault="00BC2EF4" w:rsidP="000D7873">
            <w:pPr>
              <w:rPr>
                <w:color w:val="auto"/>
                <w:sz w:val="24"/>
                <w:szCs w:val="24"/>
              </w:rPr>
            </w:pPr>
          </w:p>
          <w:p w14:paraId="6FE5768B" w14:textId="65D5D53A" w:rsidR="00BC2EF4" w:rsidRPr="007D40B9" w:rsidRDefault="00BC2EF4" w:rsidP="000D787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11:3</w:t>
            </w:r>
            <w:r w:rsidR="00F3793C">
              <w:rPr>
                <w:color w:val="auto"/>
                <w:sz w:val="24"/>
                <w:szCs w:val="24"/>
              </w:rPr>
              <w:t>0am-12</w:t>
            </w:r>
            <w:r w:rsidRPr="007D40B9">
              <w:rPr>
                <w:color w:val="auto"/>
                <w:sz w:val="24"/>
                <w:szCs w:val="24"/>
              </w:rPr>
              <w:t>:</w:t>
            </w:r>
            <w:r w:rsidR="00763745">
              <w:rPr>
                <w:color w:val="auto"/>
                <w:sz w:val="24"/>
                <w:szCs w:val="24"/>
              </w:rPr>
              <w:t>20</w:t>
            </w:r>
            <w:r w:rsidRPr="007D40B9">
              <w:rPr>
                <w:color w:val="auto"/>
                <w:sz w:val="24"/>
                <w:szCs w:val="24"/>
              </w:rPr>
              <w:t>pm</w:t>
            </w:r>
          </w:p>
        </w:tc>
        <w:tc>
          <w:tcPr>
            <w:tcW w:w="9332" w:type="dxa"/>
          </w:tcPr>
          <w:p w14:paraId="51019D6B" w14:textId="77777777" w:rsidR="00BC2EF4" w:rsidRPr="007D40B9" w:rsidRDefault="00BC2EF4" w:rsidP="000D7873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A4274F7" w14:textId="77777777" w:rsidR="004A14B5" w:rsidRPr="0037190F" w:rsidRDefault="004A14B5" w:rsidP="004A14B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7190F">
              <w:rPr>
                <w:b/>
                <w:color w:val="auto"/>
                <w:sz w:val="24"/>
                <w:szCs w:val="24"/>
              </w:rPr>
              <w:t>Investor discussion panel</w:t>
            </w:r>
          </w:p>
          <w:p w14:paraId="428E19EC" w14:textId="77777777" w:rsidR="004A14B5" w:rsidRPr="0037190F" w:rsidRDefault="004A14B5" w:rsidP="004A14B5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08545AE" w14:textId="77777777" w:rsidR="004A14B5" w:rsidRDefault="004A14B5" w:rsidP="004A14B5">
            <w:pPr>
              <w:jc w:val="center"/>
              <w:rPr>
                <w:color w:val="auto"/>
                <w:sz w:val="24"/>
                <w:szCs w:val="24"/>
              </w:rPr>
            </w:pPr>
            <w:r w:rsidRPr="0037190F">
              <w:rPr>
                <w:color w:val="auto"/>
                <w:sz w:val="24"/>
                <w:szCs w:val="24"/>
              </w:rPr>
              <w:t xml:space="preserve">Moderator: </w:t>
            </w:r>
          </w:p>
          <w:p w14:paraId="569A0573" w14:textId="589B0B94" w:rsidR="00971EF4" w:rsidRPr="0037190F" w:rsidRDefault="00206E05" w:rsidP="00206E05">
            <w:pPr>
              <w:jc w:val="center"/>
              <w:rPr>
                <w:color w:val="auto"/>
                <w:sz w:val="24"/>
                <w:szCs w:val="24"/>
              </w:rPr>
            </w:pPr>
            <w:r w:rsidRPr="00FA4661">
              <w:rPr>
                <w:color w:val="auto"/>
                <w:sz w:val="24"/>
                <w:szCs w:val="24"/>
              </w:rPr>
              <w:t>Kevin McGovern, Chairman and CEO, McGovern Capital &amp; The Water Initiative</w:t>
            </w:r>
          </w:p>
          <w:p w14:paraId="73CF00F8" w14:textId="77777777" w:rsidR="004A14B5" w:rsidRPr="0037190F" w:rsidRDefault="004A14B5" w:rsidP="004A14B5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7652559" w14:textId="77777777" w:rsidR="004A14B5" w:rsidRPr="0037190F" w:rsidRDefault="004A14B5" w:rsidP="004A14B5">
            <w:pPr>
              <w:jc w:val="center"/>
              <w:rPr>
                <w:color w:val="auto"/>
                <w:sz w:val="24"/>
                <w:szCs w:val="24"/>
              </w:rPr>
            </w:pPr>
            <w:r w:rsidRPr="0037190F">
              <w:rPr>
                <w:color w:val="auto"/>
                <w:sz w:val="24"/>
                <w:szCs w:val="24"/>
              </w:rPr>
              <w:t>Panelists:</w:t>
            </w:r>
          </w:p>
          <w:p w14:paraId="46CCE3E4" w14:textId="06CFAB5F" w:rsidR="00312F5A" w:rsidRDefault="00312F5A" w:rsidP="00282AA3">
            <w:pPr>
              <w:jc w:val="center"/>
              <w:rPr>
                <w:color w:val="auto"/>
                <w:sz w:val="24"/>
                <w:szCs w:val="24"/>
              </w:rPr>
            </w:pPr>
            <w:r w:rsidRPr="00312F5A">
              <w:rPr>
                <w:bCs/>
                <w:color w:val="auto"/>
                <w:sz w:val="24"/>
                <w:szCs w:val="24"/>
              </w:rPr>
              <w:t>Matt Hawkins</w:t>
            </w:r>
            <w:r w:rsidR="00F864FD">
              <w:rPr>
                <w:color w:val="auto"/>
                <w:sz w:val="24"/>
                <w:szCs w:val="24"/>
              </w:rPr>
              <w:t xml:space="preserve">, </w:t>
            </w:r>
            <w:r w:rsidR="000C4868">
              <w:rPr>
                <w:color w:val="auto"/>
                <w:sz w:val="24"/>
                <w:szCs w:val="24"/>
              </w:rPr>
              <w:t xml:space="preserve">Managing Principal, Cresco Capital Partners </w:t>
            </w:r>
          </w:p>
          <w:p w14:paraId="63010103" w14:textId="63F17485" w:rsidR="00117E16" w:rsidRDefault="00117E16" w:rsidP="00117E16">
            <w:pPr>
              <w:jc w:val="center"/>
              <w:rPr>
                <w:color w:val="auto"/>
                <w:sz w:val="24"/>
                <w:szCs w:val="24"/>
              </w:rPr>
            </w:pPr>
            <w:r w:rsidRPr="00117E16">
              <w:rPr>
                <w:color w:val="auto"/>
                <w:sz w:val="24"/>
                <w:szCs w:val="24"/>
              </w:rPr>
              <w:t>Douglas Leighton</w:t>
            </w:r>
            <w:r>
              <w:rPr>
                <w:color w:val="auto"/>
                <w:sz w:val="24"/>
                <w:szCs w:val="24"/>
              </w:rPr>
              <w:t xml:space="preserve">, Managing Director, </w:t>
            </w:r>
            <w:r w:rsidRPr="00117E16">
              <w:rPr>
                <w:color w:val="auto"/>
                <w:sz w:val="24"/>
                <w:szCs w:val="24"/>
              </w:rPr>
              <w:t>Dutchess Capital</w:t>
            </w:r>
          </w:p>
          <w:p w14:paraId="042373F3" w14:textId="4A9B8103" w:rsidR="003B4862" w:rsidRPr="00312F5A" w:rsidRDefault="00206E05" w:rsidP="00723A43">
            <w:pPr>
              <w:jc w:val="center"/>
              <w:rPr>
                <w:color w:val="auto"/>
                <w:sz w:val="24"/>
                <w:szCs w:val="24"/>
              </w:rPr>
            </w:pPr>
            <w:r w:rsidRPr="00206E05">
              <w:rPr>
                <w:color w:val="auto"/>
                <w:sz w:val="24"/>
                <w:szCs w:val="24"/>
              </w:rPr>
              <w:t>Steve Schuman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="00D006A7" w:rsidRPr="00D006A7">
              <w:rPr>
                <w:color w:val="auto"/>
                <w:sz w:val="24"/>
                <w:szCs w:val="24"/>
              </w:rPr>
              <w:t>Founder &amp; Managing Director</w:t>
            </w:r>
            <w:r w:rsidR="00723A43">
              <w:rPr>
                <w:color w:val="auto"/>
                <w:sz w:val="24"/>
                <w:szCs w:val="24"/>
              </w:rPr>
              <w:t xml:space="preserve">, </w:t>
            </w:r>
            <w:r w:rsidR="00D006A7" w:rsidRPr="00D006A7">
              <w:rPr>
                <w:color w:val="auto"/>
                <w:sz w:val="24"/>
                <w:szCs w:val="24"/>
              </w:rPr>
              <w:t>Halley Venture Partners</w:t>
            </w:r>
          </w:p>
          <w:p w14:paraId="31F80167" w14:textId="61020056" w:rsidR="00282AA3" w:rsidRPr="007D40B9" w:rsidRDefault="00282AA3" w:rsidP="00282AA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960B3" w:rsidRPr="007D40B9" w14:paraId="6B948501" w14:textId="77777777" w:rsidTr="00BD4414">
        <w:trPr>
          <w:trHeight w:val="1709"/>
        </w:trPr>
        <w:tc>
          <w:tcPr>
            <w:tcW w:w="1684" w:type="dxa"/>
          </w:tcPr>
          <w:p w14:paraId="589B6977" w14:textId="77777777" w:rsidR="001960B3" w:rsidRPr="007D40B9" w:rsidRDefault="001960B3" w:rsidP="001960B3">
            <w:pPr>
              <w:rPr>
                <w:color w:val="auto"/>
                <w:sz w:val="24"/>
                <w:szCs w:val="24"/>
              </w:rPr>
            </w:pPr>
          </w:p>
          <w:p w14:paraId="5D29D92A" w14:textId="59CACE0C" w:rsidR="001960B3" w:rsidRPr="007D40B9" w:rsidRDefault="00763745" w:rsidP="008A6EA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12:20</w:t>
            </w:r>
            <w:r w:rsidR="00F3793C">
              <w:rPr>
                <w:color w:val="auto"/>
                <w:sz w:val="24"/>
                <w:szCs w:val="24"/>
              </w:rPr>
              <w:t>-1</w:t>
            </w:r>
            <w:r w:rsidR="00C162AF" w:rsidRPr="007D40B9">
              <w:rPr>
                <w:color w:val="auto"/>
                <w:sz w:val="24"/>
                <w:szCs w:val="24"/>
              </w:rPr>
              <w:t>:</w:t>
            </w:r>
            <w:r w:rsidR="00406883">
              <w:rPr>
                <w:color w:val="auto"/>
                <w:sz w:val="24"/>
                <w:szCs w:val="24"/>
              </w:rPr>
              <w:t>00</w:t>
            </w:r>
            <w:r w:rsidR="00ED6AC9" w:rsidRPr="007D40B9">
              <w:rPr>
                <w:color w:val="auto"/>
                <w:sz w:val="24"/>
                <w:szCs w:val="24"/>
              </w:rPr>
              <w:t>p</w:t>
            </w:r>
            <w:r w:rsidR="001960B3" w:rsidRPr="007D40B9">
              <w:rPr>
                <w:color w:val="auto"/>
                <w:sz w:val="24"/>
                <w:szCs w:val="24"/>
              </w:rPr>
              <w:t>m</w:t>
            </w:r>
          </w:p>
        </w:tc>
        <w:tc>
          <w:tcPr>
            <w:tcW w:w="9332" w:type="dxa"/>
          </w:tcPr>
          <w:p w14:paraId="72B60F82" w14:textId="77777777" w:rsidR="001960B3" w:rsidRPr="007D40B9" w:rsidRDefault="001960B3" w:rsidP="007D40B9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02B88D5" w14:textId="77777777" w:rsidR="00744E9F" w:rsidRDefault="00744E9F" w:rsidP="00744E9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Legal State of the Cannabis Industry</w:t>
            </w:r>
          </w:p>
          <w:p w14:paraId="6E7E57D5" w14:textId="751DAC6C" w:rsidR="00C93E2D" w:rsidRPr="00072758" w:rsidRDefault="00C93E2D" w:rsidP="00072758">
            <w:pPr>
              <w:pStyle w:val="ListParagraph"/>
              <w:numPr>
                <w:ilvl w:val="0"/>
                <w:numId w:val="17"/>
              </w:numPr>
              <w:jc w:val="center"/>
              <w:rPr>
                <w:color w:val="auto"/>
                <w:sz w:val="24"/>
                <w:szCs w:val="24"/>
              </w:rPr>
            </w:pPr>
            <w:r w:rsidRPr="00C93E2D">
              <w:rPr>
                <w:color w:val="auto"/>
                <w:sz w:val="24"/>
                <w:szCs w:val="24"/>
              </w:rPr>
              <w:t>Recent developments with the Trump administration, state governments, and state ballot initiatives will impac</w:t>
            </w:r>
            <w:r>
              <w:rPr>
                <w:color w:val="auto"/>
                <w:sz w:val="24"/>
                <w:szCs w:val="24"/>
              </w:rPr>
              <w:t>t all MJ businesses in the U.S</w:t>
            </w:r>
            <w:r w:rsidR="009074A2">
              <w:rPr>
                <w:color w:val="auto"/>
                <w:sz w:val="24"/>
                <w:szCs w:val="24"/>
              </w:rPr>
              <w:t>.</w:t>
            </w:r>
          </w:p>
          <w:p w14:paraId="5BC9CCBC" w14:textId="77777777" w:rsidR="00072758" w:rsidRPr="007D40B9" w:rsidRDefault="00072758" w:rsidP="00744E9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12D3ED4" w14:textId="77777777" w:rsidR="00744E9F" w:rsidRDefault="00744E9F" w:rsidP="00744E9F">
            <w:pPr>
              <w:jc w:val="center"/>
              <w:rPr>
                <w:color w:val="auto"/>
                <w:sz w:val="24"/>
                <w:szCs w:val="24"/>
              </w:rPr>
            </w:pPr>
            <w:r w:rsidRPr="007D40B9">
              <w:rPr>
                <w:color w:val="auto"/>
                <w:sz w:val="24"/>
                <w:szCs w:val="24"/>
              </w:rPr>
              <w:t>Moderator:</w:t>
            </w:r>
          </w:p>
          <w:p w14:paraId="208A2060" w14:textId="77777777" w:rsidR="00130E4E" w:rsidRPr="0037190F" w:rsidRDefault="00130E4E" w:rsidP="00130E4E">
            <w:pPr>
              <w:jc w:val="center"/>
              <w:rPr>
                <w:color w:val="auto"/>
                <w:sz w:val="24"/>
                <w:szCs w:val="24"/>
              </w:rPr>
            </w:pPr>
            <w:r w:rsidRPr="005858FF">
              <w:rPr>
                <w:color w:val="auto"/>
                <w:sz w:val="24"/>
                <w:szCs w:val="24"/>
              </w:rPr>
              <w:t>Skip Coomber, President, COOMBER FAMILY ESTATES</w:t>
            </w:r>
          </w:p>
          <w:p w14:paraId="2FD010A0" w14:textId="77777777" w:rsidR="00744E9F" w:rsidRPr="007D40B9" w:rsidRDefault="00744E9F" w:rsidP="00130E4E">
            <w:pPr>
              <w:rPr>
                <w:color w:val="auto"/>
                <w:sz w:val="24"/>
                <w:szCs w:val="24"/>
              </w:rPr>
            </w:pPr>
          </w:p>
          <w:p w14:paraId="5C1A9A26" w14:textId="77777777" w:rsidR="00744E9F" w:rsidRPr="007D40B9" w:rsidRDefault="00744E9F" w:rsidP="00744E9F">
            <w:pPr>
              <w:jc w:val="center"/>
              <w:rPr>
                <w:color w:val="auto"/>
                <w:sz w:val="24"/>
                <w:szCs w:val="24"/>
              </w:rPr>
            </w:pPr>
            <w:r w:rsidRPr="007D40B9">
              <w:rPr>
                <w:color w:val="auto"/>
                <w:sz w:val="24"/>
                <w:szCs w:val="24"/>
              </w:rPr>
              <w:t>Panelists:</w:t>
            </w:r>
          </w:p>
          <w:p w14:paraId="0D6405D1" w14:textId="77777777" w:rsidR="00765FA7" w:rsidRDefault="00BD4414" w:rsidP="00BD4414">
            <w:pPr>
              <w:jc w:val="center"/>
              <w:rPr>
                <w:color w:val="auto"/>
                <w:sz w:val="24"/>
                <w:szCs w:val="24"/>
              </w:rPr>
            </w:pPr>
            <w:r w:rsidRPr="00BD4414">
              <w:rPr>
                <w:color w:val="auto"/>
                <w:sz w:val="24"/>
                <w:szCs w:val="24"/>
              </w:rPr>
              <w:t>Michael L. Weiner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BD4414">
              <w:rPr>
                <w:color w:val="auto"/>
                <w:sz w:val="24"/>
                <w:szCs w:val="24"/>
              </w:rPr>
              <w:t>Partner</w:t>
            </w:r>
            <w:r>
              <w:rPr>
                <w:color w:val="auto"/>
                <w:sz w:val="24"/>
                <w:szCs w:val="24"/>
              </w:rPr>
              <w:t>, Dorsey &amp; Whitney</w:t>
            </w:r>
          </w:p>
          <w:p w14:paraId="625C08EE" w14:textId="77777777" w:rsidR="00130E4E" w:rsidRPr="007D40B9" w:rsidRDefault="00130E4E" w:rsidP="00130E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Rob Kampia, Executive Director, </w:t>
            </w:r>
            <w:r w:rsidRPr="00671977">
              <w:rPr>
                <w:color w:val="auto"/>
                <w:sz w:val="24"/>
                <w:szCs w:val="24"/>
              </w:rPr>
              <w:t>Marijuana Policy Project</w:t>
            </w:r>
          </w:p>
          <w:p w14:paraId="21FB6A10" w14:textId="77777777" w:rsidR="001215D5" w:rsidRDefault="001215D5" w:rsidP="00BD4414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58FE016" w14:textId="7307CD83" w:rsidR="00BD4414" w:rsidRPr="007D40B9" w:rsidRDefault="00BD4414" w:rsidP="00BD441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F5A31" w:rsidRPr="00CB4641" w14:paraId="79E502A7" w14:textId="77777777" w:rsidTr="00F601B0">
        <w:trPr>
          <w:trHeight w:val="782"/>
        </w:trPr>
        <w:tc>
          <w:tcPr>
            <w:tcW w:w="1684" w:type="dxa"/>
          </w:tcPr>
          <w:p w14:paraId="6FEC83D7" w14:textId="513FD3B4" w:rsidR="008F5A31" w:rsidRPr="00CB4641" w:rsidRDefault="008F5A31" w:rsidP="00B103C4">
            <w:pPr>
              <w:rPr>
                <w:rFonts w:ascii="Arial" w:hAnsi="Arial"/>
                <w:color w:val="auto"/>
                <w:sz w:val="24"/>
                <w:szCs w:val="24"/>
              </w:rPr>
            </w:pPr>
          </w:p>
          <w:p w14:paraId="510AE3F6" w14:textId="638C46E1" w:rsidR="008F5A31" w:rsidRDefault="00771166" w:rsidP="00B103C4">
            <w:pPr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1:00</w:t>
            </w:r>
            <w:r w:rsidR="00406883">
              <w:rPr>
                <w:rFonts w:ascii="Arial" w:hAnsi="Arial"/>
                <w:color w:val="auto"/>
                <w:sz w:val="24"/>
                <w:szCs w:val="24"/>
              </w:rPr>
              <w:t>pm-2:00</w:t>
            </w:r>
            <w:r w:rsidR="00445CD7">
              <w:rPr>
                <w:rFonts w:ascii="Arial" w:hAnsi="Arial"/>
                <w:color w:val="auto"/>
                <w:sz w:val="24"/>
                <w:szCs w:val="24"/>
              </w:rPr>
              <w:t>pm</w:t>
            </w:r>
          </w:p>
          <w:p w14:paraId="5F8AB827" w14:textId="0C55A390" w:rsidR="00744E9F" w:rsidRPr="00CB4641" w:rsidRDefault="00744E9F" w:rsidP="00B103C4">
            <w:pPr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9332" w:type="dxa"/>
          </w:tcPr>
          <w:p w14:paraId="2AFE43E6" w14:textId="77777777" w:rsidR="00744E9F" w:rsidRDefault="00744E9F" w:rsidP="00744E9F">
            <w:pPr>
              <w:jc w:val="center"/>
              <w:rPr>
                <w:color w:val="auto"/>
                <w:sz w:val="24"/>
                <w:szCs w:val="24"/>
              </w:rPr>
            </w:pPr>
            <w:bookmarkStart w:id="12" w:name="OLE_LINK20"/>
            <w:bookmarkStart w:id="13" w:name="OLE_LINK23"/>
          </w:p>
          <w:bookmarkEnd w:id="12"/>
          <w:bookmarkEnd w:id="13"/>
          <w:p w14:paraId="462CBFDF" w14:textId="77777777" w:rsidR="005E3E34" w:rsidRDefault="00E71101" w:rsidP="00E71101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Investing in Canada</w:t>
            </w:r>
          </w:p>
          <w:p w14:paraId="6C6C457E" w14:textId="77777777" w:rsidR="00806C79" w:rsidRDefault="00806C79" w:rsidP="00E7110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C39642B" w14:textId="77777777" w:rsidR="00806C79" w:rsidRDefault="00806C79" w:rsidP="00806C79">
            <w:pPr>
              <w:jc w:val="center"/>
              <w:rPr>
                <w:color w:val="auto"/>
                <w:sz w:val="24"/>
                <w:szCs w:val="24"/>
              </w:rPr>
            </w:pPr>
            <w:r w:rsidRPr="007D40B9">
              <w:rPr>
                <w:color w:val="auto"/>
                <w:sz w:val="24"/>
                <w:szCs w:val="24"/>
              </w:rPr>
              <w:t>Moderator:</w:t>
            </w:r>
          </w:p>
          <w:p w14:paraId="6A172357" w14:textId="239BEEE6" w:rsidR="00806C79" w:rsidRDefault="00A33F57" w:rsidP="00E7110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A33F57">
              <w:rPr>
                <w:color w:val="auto"/>
                <w:sz w:val="24"/>
                <w:szCs w:val="24"/>
              </w:rPr>
              <w:t xml:space="preserve">Andrew Wong, Associate, </w:t>
            </w:r>
            <w:r w:rsidRPr="00A33F57">
              <w:rPr>
                <w:bCs/>
                <w:color w:val="auto"/>
                <w:sz w:val="24"/>
                <w:szCs w:val="24"/>
              </w:rPr>
              <w:t>Shea Nerland LLP</w:t>
            </w:r>
          </w:p>
          <w:p w14:paraId="26766AE0" w14:textId="77777777" w:rsidR="00A33F57" w:rsidRPr="00A33F57" w:rsidRDefault="00A33F57" w:rsidP="00E71101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7751E8A" w14:textId="070A2985" w:rsidR="00806C79" w:rsidRPr="00806C79" w:rsidRDefault="00806C79" w:rsidP="00806C79">
            <w:pPr>
              <w:jc w:val="center"/>
              <w:rPr>
                <w:color w:val="auto"/>
                <w:sz w:val="24"/>
                <w:szCs w:val="24"/>
              </w:rPr>
            </w:pPr>
            <w:r w:rsidRPr="007D40B9">
              <w:rPr>
                <w:color w:val="auto"/>
                <w:sz w:val="24"/>
                <w:szCs w:val="24"/>
              </w:rPr>
              <w:t>Panelists:</w:t>
            </w:r>
          </w:p>
          <w:p w14:paraId="2BE778EF" w14:textId="38DD12AD" w:rsidR="00806C79" w:rsidRDefault="00806C79" w:rsidP="00E71101">
            <w:pPr>
              <w:jc w:val="center"/>
              <w:rPr>
                <w:color w:val="auto"/>
                <w:sz w:val="24"/>
                <w:szCs w:val="24"/>
              </w:rPr>
            </w:pPr>
            <w:r w:rsidRPr="00806C79">
              <w:rPr>
                <w:color w:val="auto"/>
                <w:sz w:val="24"/>
                <w:szCs w:val="24"/>
              </w:rPr>
              <w:t xml:space="preserve">Chuck Rifici, </w:t>
            </w:r>
            <w:r w:rsidR="0008663A">
              <w:rPr>
                <w:color w:val="auto"/>
                <w:sz w:val="24"/>
                <w:szCs w:val="24"/>
              </w:rPr>
              <w:t xml:space="preserve">CEO, </w:t>
            </w:r>
            <w:r w:rsidRPr="00806C79">
              <w:rPr>
                <w:color w:val="auto"/>
                <w:sz w:val="24"/>
                <w:szCs w:val="24"/>
              </w:rPr>
              <w:t>Nesta Holding Co. Ltd.</w:t>
            </w:r>
          </w:p>
          <w:p w14:paraId="6A112C27" w14:textId="0496A239" w:rsidR="00233AFA" w:rsidRDefault="00233AFA" w:rsidP="00E7110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Philip Campbell, Agrima Botanicals</w:t>
            </w:r>
          </w:p>
          <w:p w14:paraId="63B28748" w14:textId="4478CB4C" w:rsidR="00A97E3B" w:rsidRDefault="00A97E3B" w:rsidP="00A97E3B">
            <w:pPr>
              <w:jc w:val="center"/>
              <w:rPr>
                <w:color w:val="auto"/>
                <w:sz w:val="24"/>
                <w:szCs w:val="24"/>
              </w:rPr>
            </w:pPr>
            <w:r w:rsidRPr="00FA4661">
              <w:rPr>
                <w:color w:val="auto"/>
                <w:sz w:val="24"/>
                <w:szCs w:val="24"/>
              </w:rPr>
              <w:t>Dooma Wendschuh, Co-Founder, Province</w:t>
            </w:r>
          </w:p>
          <w:p w14:paraId="34F09688" w14:textId="0EBA55CA" w:rsidR="00771166" w:rsidRDefault="00771166" w:rsidP="00771166">
            <w:pPr>
              <w:jc w:val="center"/>
              <w:rPr>
                <w:color w:val="auto"/>
                <w:sz w:val="24"/>
                <w:szCs w:val="24"/>
              </w:rPr>
            </w:pPr>
            <w:r w:rsidRPr="00771166">
              <w:rPr>
                <w:bCs/>
                <w:color w:val="auto"/>
                <w:sz w:val="24"/>
                <w:szCs w:val="24"/>
              </w:rPr>
              <w:t>Joel Sherlock</w:t>
            </w:r>
            <w:r w:rsidRPr="00771166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CEO, </w:t>
            </w:r>
            <w:r w:rsidRPr="00771166">
              <w:rPr>
                <w:color w:val="auto"/>
                <w:sz w:val="24"/>
                <w:szCs w:val="24"/>
              </w:rPr>
              <w:t>Doventi Capital Inc.</w:t>
            </w:r>
          </w:p>
          <w:p w14:paraId="7A1B2E98" w14:textId="7DC5E17B" w:rsidR="00806C79" w:rsidRPr="00744E9F" w:rsidRDefault="00806C79" w:rsidP="00E7110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31DC5" w:rsidRPr="00CB4641" w14:paraId="0E96C95F" w14:textId="77777777" w:rsidTr="00DA52B7">
        <w:trPr>
          <w:trHeight w:val="791"/>
        </w:trPr>
        <w:tc>
          <w:tcPr>
            <w:tcW w:w="1684" w:type="dxa"/>
          </w:tcPr>
          <w:p w14:paraId="5CC5377E" w14:textId="77777777" w:rsidR="00931DC5" w:rsidRPr="0037190F" w:rsidRDefault="00931DC5" w:rsidP="00DA52B7">
            <w:pPr>
              <w:rPr>
                <w:color w:val="auto"/>
                <w:sz w:val="24"/>
                <w:szCs w:val="24"/>
              </w:rPr>
            </w:pPr>
          </w:p>
          <w:p w14:paraId="14EEB8F0" w14:textId="5C9601BB" w:rsidR="00931DC5" w:rsidRPr="0037190F" w:rsidRDefault="00800EC5" w:rsidP="00DA52B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2:00</w:t>
            </w:r>
            <w:r w:rsidR="004A14B5">
              <w:rPr>
                <w:color w:val="auto"/>
                <w:sz w:val="24"/>
                <w:szCs w:val="24"/>
              </w:rPr>
              <w:t>pm-2</w:t>
            </w:r>
            <w:r w:rsidR="001A2BD3">
              <w:rPr>
                <w:color w:val="auto"/>
                <w:sz w:val="24"/>
                <w:szCs w:val="24"/>
              </w:rPr>
              <w:t>:3</w:t>
            </w:r>
            <w:r w:rsidR="00A60521">
              <w:rPr>
                <w:color w:val="auto"/>
                <w:sz w:val="24"/>
                <w:szCs w:val="24"/>
              </w:rPr>
              <w:t>0</w:t>
            </w:r>
            <w:r w:rsidR="00931DC5" w:rsidRPr="0037190F">
              <w:rPr>
                <w:color w:val="auto"/>
                <w:sz w:val="24"/>
                <w:szCs w:val="24"/>
              </w:rPr>
              <w:t xml:space="preserve">pm </w:t>
            </w:r>
          </w:p>
        </w:tc>
        <w:tc>
          <w:tcPr>
            <w:tcW w:w="9332" w:type="dxa"/>
          </w:tcPr>
          <w:p w14:paraId="2CBDA9C1" w14:textId="77777777" w:rsidR="00931DC5" w:rsidRPr="0037190F" w:rsidRDefault="00931DC5" w:rsidP="00885EA9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4278548" w14:textId="77777777" w:rsidR="00744E9F" w:rsidRPr="007D40B9" w:rsidRDefault="00744E9F" w:rsidP="00744E9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Networking Break</w:t>
            </w:r>
          </w:p>
          <w:p w14:paraId="4C8E6A74" w14:textId="158C6A41" w:rsidR="00744E9F" w:rsidRPr="0037190F" w:rsidRDefault="00744E9F" w:rsidP="00744E9F">
            <w:pPr>
              <w:rPr>
                <w:color w:val="auto"/>
                <w:sz w:val="24"/>
                <w:szCs w:val="24"/>
              </w:rPr>
            </w:pPr>
          </w:p>
        </w:tc>
      </w:tr>
      <w:tr w:rsidR="00924CD7" w:rsidRPr="00CB4641" w14:paraId="5CED88DF" w14:textId="77777777" w:rsidTr="005424A6">
        <w:trPr>
          <w:trHeight w:val="719"/>
        </w:trPr>
        <w:tc>
          <w:tcPr>
            <w:tcW w:w="1684" w:type="dxa"/>
          </w:tcPr>
          <w:p w14:paraId="0C3FA09B" w14:textId="77777777" w:rsidR="00924CD7" w:rsidRPr="0037190F" w:rsidRDefault="00924CD7" w:rsidP="005424A6">
            <w:pPr>
              <w:rPr>
                <w:color w:val="auto"/>
                <w:sz w:val="24"/>
                <w:szCs w:val="24"/>
              </w:rPr>
            </w:pPr>
          </w:p>
          <w:p w14:paraId="00011BCD" w14:textId="259C6438" w:rsidR="00924CD7" w:rsidRPr="0037190F" w:rsidRDefault="00DA68CA" w:rsidP="005424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2:30pm-2:50</w:t>
            </w:r>
            <w:r w:rsidR="00924CD7" w:rsidRPr="0037190F">
              <w:rPr>
                <w:color w:val="auto"/>
                <w:sz w:val="24"/>
                <w:szCs w:val="24"/>
              </w:rPr>
              <w:t>pm</w:t>
            </w:r>
          </w:p>
        </w:tc>
        <w:tc>
          <w:tcPr>
            <w:tcW w:w="9332" w:type="dxa"/>
          </w:tcPr>
          <w:p w14:paraId="45943182" w14:textId="77777777" w:rsidR="00924CD7" w:rsidRDefault="00924CD7" w:rsidP="005424A6">
            <w:pPr>
              <w:rPr>
                <w:b/>
                <w:color w:val="auto"/>
                <w:sz w:val="24"/>
                <w:szCs w:val="24"/>
              </w:rPr>
            </w:pPr>
          </w:p>
          <w:p w14:paraId="7A2BB238" w14:textId="77777777" w:rsidR="00924CD7" w:rsidRPr="00924CD7" w:rsidRDefault="00924CD7" w:rsidP="00924CD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24CD7">
              <w:rPr>
                <w:b/>
                <w:color w:val="auto"/>
                <w:sz w:val="24"/>
                <w:szCs w:val="24"/>
              </w:rPr>
              <w:t>The Future of Cannabis:  Technology and Biosciences</w:t>
            </w:r>
          </w:p>
          <w:p w14:paraId="796100AE" w14:textId="77777777" w:rsidR="00924CD7" w:rsidRPr="00E02EDB" w:rsidRDefault="00924CD7" w:rsidP="00924CD7">
            <w:pPr>
              <w:jc w:val="center"/>
              <w:rPr>
                <w:color w:val="auto"/>
                <w:sz w:val="24"/>
                <w:szCs w:val="24"/>
              </w:rPr>
            </w:pPr>
            <w:r w:rsidRPr="00E02EDB">
              <w:rPr>
                <w:color w:val="auto"/>
                <w:sz w:val="24"/>
                <w:szCs w:val="24"/>
              </w:rPr>
              <w:t xml:space="preserve"> Rehan Huda, CEO, Green Sky Labs Inc.</w:t>
            </w:r>
          </w:p>
          <w:p w14:paraId="5A612C4E" w14:textId="77777777" w:rsidR="00924CD7" w:rsidRPr="0037190F" w:rsidRDefault="00924CD7" w:rsidP="005424A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52B7" w:rsidRPr="00CB4641" w14:paraId="01ADB1D6" w14:textId="77777777" w:rsidTr="00C14B14">
        <w:trPr>
          <w:trHeight w:val="1187"/>
        </w:trPr>
        <w:tc>
          <w:tcPr>
            <w:tcW w:w="1684" w:type="dxa"/>
          </w:tcPr>
          <w:p w14:paraId="3BD5ACB4" w14:textId="646FCA14" w:rsidR="00DA52B7" w:rsidRPr="0037190F" w:rsidRDefault="00DA52B7" w:rsidP="00DA52B7">
            <w:pPr>
              <w:rPr>
                <w:color w:val="auto"/>
                <w:sz w:val="24"/>
                <w:szCs w:val="24"/>
              </w:rPr>
            </w:pPr>
          </w:p>
          <w:p w14:paraId="0F4F3FB9" w14:textId="73210A12" w:rsidR="00DA52B7" w:rsidRPr="0037190F" w:rsidRDefault="00744E9F" w:rsidP="00DA52B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126EC4">
              <w:rPr>
                <w:color w:val="auto"/>
                <w:sz w:val="24"/>
                <w:szCs w:val="24"/>
              </w:rPr>
              <w:t>:</w:t>
            </w:r>
            <w:r w:rsidR="00C14B14">
              <w:rPr>
                <w:color w:val="auto"/>
                <w:sz w:val="24"/>
                <w:szCs w:val="24"/>
              </w:rPr>
              <w:t>00-3:4</w:t>
            </w:r>
            <w:r w:rsidR="00406883">
              <w:rPr>
                <w:color w:val="auto"/>
                <w:sz w:val="24"/>
                <w:szCs w:val="24"/>
              </w:rPr>
              <w:t>5</w:t>
            </w:r>
            <w:r w:rsidR="00DA52B7" w:rsidRPr="0037190F">
              <w:rPr>
                <w:color w:val="auto"/>
                <w:sz w:val="24"/>
                <w:szCs w:val="24"/>
              </w:rPr>
              <w:t>pm</w:t>
            </w:r>
          </w:p>
        </w:tc>
        <w:tc>
          <w:tcPr>
            <w:tcW w:w="9332" w:type="dxa"/>
          </w:tcPr>
          <w:p w14:paraId="091DE20B" w14:textId="77777777" w:rsidR="00372599" w:rsidRPr="0037190F" w:rsidRDefault="00372599" w:rsidP="00DA52B7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4DA99D6" w14:textId="77777777" w:rsidR="00D96C7E" w:rsidRDefault="00D96C7E" w:rsidP="005440C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96C7E">
              <w:rPr>
                <w:b/>
                <w:color w:val="auto"/>
                <w:sz w:val="24"/>
                <w:szCs w:val="24"/>
              </w:rPr>
              <w:t xml:space="preserve">The Art and Science of Brand Building.  </w:t>
            </w:r>
            <w:r>
              <w:rPr>
                <w:b/>
                <w:color w:val="auto"/>
                <w:sz w:val="24"/>
                <w:szCs w:val="24"/>
              </w:rPr>
              <w:t>Why it matters in our industry</w:t>
            </w:r>
          </w:p>
          <w:p w14:paraId="634333E1" w14:textId="77777777" w:rsidR="00D96C7E" w:rsidRDefault="00D96C7E" w:rsidP="005440C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84FAFC1" w14:textId="2ADFC022" w:rsidR="005440CE" w:rsidRDefault="00D96C7E" w:rsidP="005440CE">
            <w:pPr>
              <w:jc w:val="center"/>
              <w:rPr>
                <w:color w:val="auto"/>
                <w:sz w:val="24"/>
                <w:szCs w:val="24"/>
              </w:rPr>
            </w:pPr>
            <w:r w:rsidRPr="00D96C7E">
              <w:rPr>
                <w:b/>
                <w:color w:val="auto"/>
                <w:sz w:val="24"/>
                <w:szCs w:val="24"/>
              </w:rPr>
              <w:t xml:space="preserve"> </w:t>
            </w:r>
            <w:r w:rsidR="005440CE" w:rsidRPr="007D40B9">
              <w:rPr>
                <w:color w:val="auto"/>
                <w:sz w:val="24"/>
                <w:szCs w:val="24"/>
              </w:rPr>
              <w:t>Moderator:</w:t>
            </w:r>
          </w:p>
          <w:p w14:paraId="741623C0" w14:textId="7CAB6C24" w:rsidR="005440CE" w:rsidRDefault="00025A36" w:rsidP="005440CE">
            <w:pPr>
              <w:jc w:val="center"/>
              <w:rPr>
                <w:color w:val="auto"/>
                <w:sz w:val="24"/>
                <w:szCs w:val="24"/>
              </w:rPr>
            </w:pPr>
            <w:r w:rsidRPr="00025A36">
              <w:rPr>
                <w:color w:val="auto"/>
                <w:sz w:val="24"/>
                <w:szCs w:val="24"/>
              </w:rPr>
              <w:t>Kary Radestock</w:t>
            </w:r>
            <w:r w:rsidR="00E658BE">
              <w:rPr>
                <w:color w:val="auto"/>
                <w:sz w:val="24"/>
                <w:szCs w:val="24"/>
              </w:rPr>
              <w:t>,</w:t>
            </w:r>
            <w:r w:rsidRPr="00025A36">
              <w:rPr>
                <w:color w:val="auto"/>
                <w:sz w:val="24"/>
                <w:szCs w:val="24"/>
              </w:rPr>
              <w:t xml:space="preserve"> CEO, Hippo Premium Packaging</w:t>
            </w:r>
          </w:p>
          <w:p w14:paraId="1021B8AD" w14:textId="77777777" w:rsidR="00746464" w:rsidRPr="00025A36" w:rsidRDefault="00746464" w:rsidP="005440CE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2874CEC" w14:textId="1944AA30" w:rsidR="005440CE" w:rsidRDefault="005440CE" w:rsidP="00362FC9">
            <w:pPr>
              <w:jc w:val="center"/>
              <w:rPr>
                <w:color w:val="auto"/>
                <w:sz w:val="24"/>
                <w:szCs w:val="24"/>
              </w:rPr>
            </w:pPr>
            <w:r w:rsidRPr="007D40B9">
              <w:rPr>
                <w:color w:val="auto"/>
                <w:sz w:val="24"/>
                <w:szCs w:val="24"/>
              </w:rPr>
              <w:t>Panelists:</w:t>
            </w:r>
          </w:p>
          <w:p w14:paraId="1623C0BD" w14:textId="5A9F77C7" w:rsidR="004942AF" w:rsidRDefault="00F63D74" w:rsidP="00F63D74">
            <w:pPr>
              <w:jc w:val="center"/>
              <w:rPr>
                <w:color w:val="auto"/>
                <w:sz w:val="24"/>
                <w:szCs w:val="24"/>
              </w:rPr>
            </w:pPr>
            <w:r w:rsidRPr="00F63D74">
              <w:rPr>
                <w:color w:val="auto"/>
                <w:sz w:val="24"/>
                <w:szCs w:val="24"/>
              </w:rPr>
              <w:t>Mark Grindeland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F63D74">
              <w:rPr>
                <w:color w:val="auto"/>
                <w:sz w:val="24"/>
                <w:szCs w:val="24"/>
              </w:rPr>
              <w:t>Co-founder &amp; CEO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F63D74">
              <w:rPr>
                <w:color w:val="auto"/>
                <w:sz w:val="24"/>
                <w:szCs w:val="24"/>
              </w:rPr>
              <w:t>Coda Signature</w:t>
            </w:r>
          </w:p>
          <w:p w14:paraId="4AF6B768" w14:textId="4C8F3B8A" w:rsidR="00A937E9" w:rsidRPr="00FA4661" w:rsidRDefault="00A937E9" w:rsidP="00A937E9">
            <w:pPr>
              <w:jc w:val="center"/>
              <w:rPr>
                <w:color w:val="auto"/>
                <w:sz w:val="24"/>
                <w:szCs w:val="24"/>
              </w:rPr>
            </w:pPr>
            <w:r w:rsidRPr="00A937E9">
              <w:rPr>
                <w:color w:val="auto"/>
                <w:sz w:val="24"/>
                <w:szCs w:val="24"/>
              </w:rPr>
              <w:t>Evan Eneman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="0008683D" w:rsidRPr="0008683D">
              <w:rPr>
                <w:color w:val="auto"/>
                <w:sz w:val="24"/>
                <w:szCs w:val="24"/>
              </w:rPr>
              <w:t>Partner, Flower Shop; Partner, Casa Verde Capital; CEO, ELLO</w:t>
            </w:r>
          </w:p>
          <w:p w14:paraId="6E4C56E0" w14:textId="18B14E43" w:rsidR="005440CE" w:rsidRPr="0008663A" w:rsidRDefault="005440CE" w:rsidP="007B288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636B5D" w:rsidRPr="00CB4641" w14:paraId="4194ABD3" w14:textId="77777777" w:rsidTr="00531C7D">
        <w:trPr>
          <w:trHeight w:val="719"/>
        </w:trPr>
        <w:tc>
          <w:tcPr>
            <w:tcW w:w="1684" w:type="dxa"/>
          </w:tcPr>
          <w:p w14:paraId="2C1071D9" w14:textId="314C9D81" w:rsidR="00636B5D" w:rsidRPr="0037190F" w:rsidRDefault="00636B5D" w:rsidP="00531C7D">
            <w:pPr>
              <w:rPr>
                <w:color w:val="auto"/>
                <w:sz w:val="24"/>
                <w:szCs w:val="24"/>
              </w:rPr>
            </w:pPr>
          </w:p>
          <w:p w14:paraId="595CC5E7" w14:textId="5707608F" w:rsidR="00636B5D" w:rsidRPr="0037190F" w:rsidRDefault="00744E9F" w:rsidP="00531C7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3:4</w:t>
            </w:r>
            <w:r w:rsidR="00406883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-4:4</w:t>
            </w:r>
            <w:r w:rsidR="004A14B5">
              <w:rPr>
                <w:color w:val="auto"/>
                <w:sz w:val="24"/>
                <w:szCs w:val="24"/>
              </w:rPr>
              <w:t>5</w:t>
            </w:r>
            <w:r w:rsidR="00636B5D" w:rsidRPr="0037190F">
              <w:rPr>
                <w:color w:val="auto"/>
                <w:sz w:val="24"/>
                <w:szCs w:val="24"/>
              </w:rPr>
              <w:t>pm</w:t>
            </w:r>
          </w:p>
        </w:tc>
        <w:tc>
          <w:tcPr>
            <w:tcW w:w="9332" w:type="dxa"/>
          </w:tcPr>
          <w:p w14:paraId="26C04050" w14:textId="77777777" w:rsidR="00636B5D" w:rsidRPr="0037190F" w:rsidRDefault="00636B5D" w:rsidP="00531C7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47DCB68" w14:textId="49BAC61D" w:rsidR="004A14B5" w:rsidRPr="004A14B5" w:rsidRDefault="00190287" w:rsidP="004A14B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Live </w:t>
            </w:r>
            <w:r w:rsidR="004A14B5" w:rsidRPr="004A14B5">
              <w:rPr>
                <w:b/>
                <w:color w:val="auto"/>
                <w:sz w:val="24"/>
                <w:szCs w:val="24"/>
              </w:rPr>
              <w:t>Pitch Session</w:t>
            </w:r>
          </w:p>
          <w:p w14:paraId="6911CA5C" w14:textId="3B1BFC45" w:rsidR="004A14B5" w:rsidRDefault="00AE3D6C" w:rsidP="004A14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Featuring 6</w:t>
            </w:r>
            <w:r w:rsidR="00B45E56" w:rsidRPr="00B45E56">
              <w:rPr>
                <w:color w:val="auto"/>
                <w:sz w:val="24"/>
                <w:szCs w:val="24"/>
              </w:rPr>
              <w:t xml:space="preserve"> companies competing before a panel of accredited investors. Each company will present for 7 minutes, followed by comments/questions from our judges.</w:t>
            </w:r>
          </w:p>
          <w:p w14:paraId="1B5E19D6" w14:textId="77777777" w:rsidR="00B45E56" w:rsidRPr="004A14B5" w:rsidRDefault="00B45E56" w:rsidP="004A14B5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A8D2447" w14:textId="77777777" w:rsidR="004A14B5" w:rsidRDefault="004A14B5" w:rsidP="004A14B5">
            <w:pPr>
              <w:jc w:val="center"/>
              <w:rPr>
                <w:color w:val="auto"/>
                <w:sz w:val="24"/>
                <w:szCs w:val="24"/>
              </w:rPr>
            </w:pPr>
            <w:r w:rsidRPr="004A14B5">
              <w:rPr>
                <w:color w:val="auto"/>
                <w:sz w:val="24"/>
                <w:szCs w:val="24"/>
              </w:rPr>
              <w:t>Judges:</w:t>
            </w:r>
          </w:p>
          <w:p w14:paraId="70947A54" w14:textId="3D19A907" w:rsidR="00C734A9" w:rsidRDefault="00C734A9" w:rsidP="004A14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Jon Trauben, </w:t>
            </w:r>
            <w:r w:rsidR="00080C1D" w:rsidRPr="00080C1D">
              <w:rPr>
                <w:color w:val="auto"/>
                <w:sz w:val="24"/>
                <w:szCs w:val="24"/>
              </w:rPr>
              <w:t>JAC INVESTMENTS</w:t>
            </w:r>
          </w:p>
          <w:p w14:paraId="248FDA2A" w14:textId="0170E495" w:rsidR="004A14B5" w:rsidRDefault="00240703" w:rsidP="001C0F6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Francisco Guerra,</w:t>
            </w:r>
            <w:bookmarkStart w:id="14" w:name="_GoBack"/>
            <w:bookmarkEnd w:id="14"/>
            <w:r w:rsidR="000661D1">
              <w:rPr>
                <w:color w:val="auto"/>
                <w:sz w:val="24"/>
                <w:szCs w:val="24"/>
              </w:rPr>
              <w:t xml:space="preserve"> </w:t>
            </w:r>
            <w:r w:rsidR="00992CAF">
              <w:rPr>
                <w:color w:val="auto"/>
                <w:sz w:val="24"/>
                <w:szCs w:val="24"/>
              </w:rPr>
              <w:t>Guerra</w:t>
            </w:r>
            <w:r w:rsidR="000661D1">
              <w:rPr>
                <w:color w:val="auto"/>
                <w:sz w:val="24"/>
                <w:szCs w:val="24"/>
              </w:rPr>
              <w:t xml:space="preserve"> Holdings</w:t>
            </w:r>
          </w:p>
          <w:p w14:paraId="25647B0D" w14:textId="1D153AB4" w:rsidR="002B5DC5" w:rsidRDefault="002B5DC5" w:rsidP="00081954">
            <w:pPr>
              <w:jc w:val="center"/>
              <w:rPr>
                <w:color w:val="auto"/>
                <w:sz w:val="24"/>
                <w:szCs w:val="24"/>
              </w:rPr>
            </w:pPr>
            <w:r w:rsidRPr="002B5DC5">
              <w:rPr>
                <w:color w:val="auto"/>
                <w:sz w:val="24"/>
                <w:szCs w:val="24"/>
              </w:rPr>
              <w:t>Derek Obata</w:t>
            </w:r>
            <w:r w:rsidR="00081954">
              <w:rPr>
                <w:color w:val="auto"/>
                <w:sz w:val="24"/>
                <w:szCs w:val="24"/>
              </w:rPr>
              <w:t>, General Partner,</w:t>
            </w:r>
            <w:r w:rsidRPr="002B5DC5">
              <w:rPr>
                <w:color w:val="auto"/>
                <w:sz w:val="24"/>
                <w:szCs w:val="24"/>
              </w:rPr>
              <w:t xml:space="preserve"> Derek Obata Investments, LLC</w:t>
            </w:r>
          </w:p>
          <w:p w14:paraId="3E77AAEE" w14:textId="77777777" w:rsidR="001C0F6F" w:rsidRPr="004A14B5" w:rsidRDefault="001C0F6F" w:rsidP="004A14B5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DB13B4D" w14:textId="77777777" w:rsidR="004A14B5" w:rsidRDefault="004A14B5" w:rsidP="004A14B5">
            <w:pPr>
              <w:jc w:val="center"/>
              <w:rPr>
                <w:color w:val="auto"/>
                <w:sz w:val="24"/>
                <w:szCs w:val="24"/>
              </w:rPr>
            </w:pPr>
            <w:r w:rsidRPr="004A14B5">
              <w:rPr>
                <w:color w:val="auto"/>
                <w:sz w:val="24"/>
                <w:szCs w:val="24"/>
              </w:rPr>
              <w:t>Companies:</w:t>
            </w:r>
          </w:p>
          <w:p w14:paraId="4887B7B7" w14:textId="77777777" w:rsidR="0008663A" w:rsidRDefault="0008663A" w:rsidP="0008663A">
            <w:pPr>
              <w:jc w:val="center"/>
              <w:rPr>
                <w:color w:val="auto"/>
                <w:sz w:val="24"/>
                <w:szCs w:val="24"/>
              </w:rPr>
            </w:pPr>
            <w:r w:rsidRPr="00806C79">
              <w:rPr>
                <w:color w:val="auto"/>
                <w:sz w:val="24"/>
                <w:szCs w:val="24"/>
              </w:rPr>
              <w:t>Nesta Holding Co. Ltd.</w:t>
            </w:r>
          </w:p>
          <w:p w14:paraId="4C865556" w14:textId="2ABD2851" w:rsidR="00F63D74" w:rsidRDefault="00F63D74" w:rsidP="00F63D74">
            <w:pPr>
              <w:jc w:val="center"/>
              <w:rPr>
                <w:color w:val="auto"/>
                <w:sz w:val="24"/>
                <w:szCs w:val="24"/>
              </w:rPr>
            </w:pPr>
            <w:r w:rsidRPr="00F63D74">
              <w:rPr>
                <w:color w:val="auto"/>
                <w:sz w:val="24"/>
                <w:szCs w:val="24"/>
              </w:rPr>
              <w:t>Coda Signature</w:t>
            </w:r>
          </w:p>
          <w:p w14:paraId="7A41B838" w14:textId="70B524E6" w:rsidR="00362FC9" w:rsidRPr="00FA4661" w:rsidRDefault="00362FC9" w:rsidP="00F63D74">
            <w:pPr>
              <w:jc w:val="center"/>
              <w:rPr>
                <w:color w:val="auto"/>
                <w:sz w:val="24"/>
                <w:szCs w:val="24"/>
              </w:rPr>
            </w:pPr>
            <w:r w:rsidRPr="00FA4661">
              <w:rPr>
                <w:color w:val="auto"/>
                <w:sz w:val="24"/>
                <w:szCs w:val="24"/>
              </w:rPr>
              <w:t>Province</w:t>
            </w:r>
          </w:p>
          <w:p w14:paraId="368CA442" w14:textId="4025C124" w:rsidR="00F63D74" w:rsidRDefault="00D50C93" w:rsidP="000866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Revolution Enterprises</w:t>
            </w:r>
          </w:p>
          <w:p w14:paraId="0B2A1157" w14:textId="67E7F89D" w:rsidR="00D3423D" w:rsidRDefault="00D3423D" w:rsidP="0008663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Green Thumb Industries</w:t>
            </w:r>
          </w:p>
          <w:p w14:paraId="15D36063" w14:textId="77777777" w:rsidR="004A14B5" w:rsidRPr="004A14B5" w:rsidRDefault="004A14B5" w:rsidP="004A14B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9256EFC" w14:textId="77777777" w:rsidR="004A14B5" w:rsidRPr="004A14B5" w:rsidRDefault="004A14B5" w:rsidP="004A14B5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4A14B5">
              <w:rPr>
                <w:i/>
                <w:color w:val="auto"/>
                <w:sz w:val="24"/>
                <w:szCs w:val="24"/>
              </w:rPr>
              <w:t>The winner of the Kahner Global Cannabis competition will be featured in The Fresh Toast Highway.</w:t>
            </w:r>
          </w:p>
          <w:p w14:paraId="2A84BEB3" w14:textId="5528F2FC" w:rsidR="00372599" w:rsidRPr="0037190F" w:rsidRDefault="00372599" w:rsidP="00851FA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5751" w:rsidRPr="00CB4641" w14:paraId="748820E9" w14:textId="77777777" w:rsidTr="001014A0">
        <w:trPr>
          <w:trHeight w:val="719"/>
        </w:trPr>
        <w:tc>
          <w:tcPr>
            <w:tcW w:w="1684" w:type="dxa"/>
          </w:tcPr>
          <w:p w14:paraId="01352EFD" w14:textId="77777777" w:rsidR="00E45751" w:rsidRPr="0037190F" w:rsidRDefault="00E45751" w:rsidP="001014A0">
            <w:pPr>
              <w:rPr>
                <w:color w:val="auto"/>
                <w:sz w:val="24"/>
                <w:szCs w:val="24"/>
              </w:rPr>
            </w:pPr>
          </w:p>
          <w:p w14:paraId="70585974" w14:textId="09CEB05C" w:rsidR="00E45751" w:rsidRPr="0037190F" w:rsidRDefault="00744E9F" w:rsidP="001014A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4:45</w:t>
            </w:r>
            <w:r w:rsidR="004A14B5">
              <w:rPr>
                <w:color w:val="auto"/>
                <w:sz w:val="24"/>
                <w:szCs w:val="24"/>
              </w:rPr>
              <w:t>-5</w:t>
            </w:r>
            <w:r>
              <w:rPr>
                <w:color w:val="auto"/>
                <w:sz w:val="24"/>
                <w:szCs w:val="24"/>
              </w:rPr>
              <w:t>:0</w:t>
            </w:r>
            <w:r w:rsidR="00E45751" w:rsidRPr="0037190F">
              <w:rPr>
                <w:color w:val="auto"/>
                <w:sz w:val="24"/>
                <w:szCs w:val="24"/>
              </w:rPr>
              <w:t>0pm</w:t>
            </w:r>
          </w:p>
        </w:tc>
        <w:tc>
          <w:tcPr>
            <w:tcW w:w="9332" w:type="dxa"/>
          </w:tcPr>
          <w:p w14:paraId="086CA42B" w14:textId="77777777" w:rsidR="00E45751" w:rsidRPr="0037190F" w:rsidRDefault="00E45751" w:rsidP="001014A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F293A07" w14:textId="4BB400AD" w:rsidR="005858FF" w:rsidRDefault="00E45751" w:rsidP="00851FA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858FF">
              <w:rPr>
                <w:b/>
                <w:color w:val="auto"/>
                <w:sz w:val="24"/>
                <w:szCs w:val="24"/>
              </w:rPr>
              <w:t xml:space="preserve">Closing Remarks </w:t>
            </w:r>
            <w:bookmarkStart w:id="15" w:name="OLE_LINK30"/>
            <w:bookmarkStart w:id="16" w:name="OLE_LINK31"/>
          </w:p>
          <w:p w14:paraId="0F5C2B6F" w14:textId="371ECB43" w:rsidR="001215D5" w:rsidRPr="001215D5" w:rsidRDefault="001215D5" w:rsidP="001215D5">
            <w:pPr>
              <w:jc w:val="center"/>
              <w:rPr>
                <w:color w:val="auto"/>
                <w:sz w:val="24"/>
                <w:szCs w:val="24"/>
              </w:rPr>
            </w:pPr>
            <w:r w:rsidRPr="005858FF">
              <w:rPr>
                <w:color w:val="auto"/>
                <w:sz w:val="24"/>
                <w:szCs w:val="24"/>
              </w:rPr>
              <w:t>Skip Coomber, President, COOMBER FAMILY ESTATES</w:t>
            </w:r>
          </w:p>
          <w:bookmarkEnd w:id="15"/>
          <w:bookmarkEnd w:id="16"/>
          <w:p w14:paraId="4AE2A95D" w14:textId="69E9F357" w:rsidR="005858FF" w:rsidRPr="0037190F" w:rsidRDefault="005858FF" w:rsidP="001014A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D79A3" w:rsidRPr="00CB4641" w14:paraId="54E4B9BA" w14:textId="77777777" w:rsidTr="00CD79A3">
        <w:trPr>
          <w:trHeight w:val="719"/>
        </w:trPr>
        <w:tc>
          <w:tcPr>
            <w:tcW w:w="1684" w:type="dxa"/>
          </w:tcPr>
          <w:p w14:paraId="1187AD50" w14:textId="36475E11" w:rsidR="00CD79A3" w:rsidRPr="0037190F" w:rsidRDefault="00CD79A3" w:rsidP="00CD79A3">
            <w:pPr>
              <w:rPr>
                <w:color w:val="auto"/>
                <w:sz w:val="24"/>
                <w:szCs w:val="24"/>
              </w:rPr>
            </w:pPr>
          </w:p>
          <w:p w14:paraId="1D109351" w14:textId="53D2AA92" w:rsidR="00CD79A3" w:rsidRPr="0037190F" w:rsidRDefault="004A14B5" w:rsidP="00CD79A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744E9F">
              <w:rPr>
                <w:color w:val="auto"/>
                <w:sz w:val="24"/>
                <w:szCs w:val="24"/>
              </w:rPr>
              <w:t>:0</w:t>
            </w:r>
            <w:r w:rsidR="00F3793C">
              <w:rPr>
                <w:color w:val="auto"/>
                <w:sz w:val="24"/>
                <w:szCs w:val="24"/>
              </w:rPr>
              <w:t>0-6</w:t>
            </w:r>
            <w:r w:rsidR="00744E9F">
              <w:rPr>
                <w:color w:val="auto"/>
                <w:sz w:val="24"/>
                <w:szCs w:val="24"/>
              </w:rPr>
              <w:t>:0</w:t>
            </w:r>
            <w:r w:rsidR="00636B5D" w:rsidRPr="0037190F">
              <w:rPr>
                <w:color w:val="auto"/>
                <w:sz w:val="24"/>
                <w:szCs w:val="24"/>
              </w:rPr>
              <w:t>0pm</w:t>
            </w:r>
          </w:p>
        </w:tc>
        <w:tc>
          <w:tcPr>
            <w:tcW w:w="9332" w:type="dxa"/>
          </w:tcPr>
          <w:p w14:paraId="1FF04CED" w14:textId="77777777" w:rsidR="00CD79A3" w:rsidRPr="0037190F" w:rsidRDefault="00CD79A3" w:rsidP="00CD79A3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B80AC21" w14:textId="77777777" w:rsidR="00744E9F" w:rsidRDefault="00636B5D" w:rsidP="00B103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D400D">
              <w:rPr>
                <w:b/>
                <w:color w:val="auto"/>
                <w:sz w:val="24"/>
                <w:szCs w:val="24"/>
              </w:rPr>
              <w:t>Cocktail Reception</w:t>
            </w:r>
            <w:r w:rsidR="00CD79A3" w:rsidRPr="004D400D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7E84C491" w14:textId="45756BE5" w:rsidR="004D400D" w:rsidRDefault="004D400D" w:rsidP="00B103C4">
            <w:pPr>
              <w:jc w:val="center"/>
              <w:rPr>
                <w:color w:val="auto"/>
                <w:sz w:val="24"/>
                <w:szCs w:val="24"/>
              </w:rPr>
            </w:pPr>
            <w:r w:rsidRPr="004D400D">
              <w:rPr>
                <w:color w:val="auto"/>
                <w:sz w:val="24"/>
                <w:szCs w:val="24"/>
              </w:rPr>
              <w:t>Sponsored by:</w:t>
            </w:r>
          </w:p>
          <w:p w14:paraId="44B91618" w14:textId="77777777" w:rsidR="004D400D" w:rsidRPr="004D400D" w:rsidRDefault="004D400D" w:rsidP="00B103C4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2759AED" w14:textId="77777777" w:rsidR="00B103C4" w:rsidRDefault="00744E9F" w:rsidP="00B103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(Pitch Contest Winner Announced)</w:t>
            </w:r>
          </w:p>
          <w:p w14:paraId="57A7A152" w14:textId="49D049F9" w:rsidR="00C93E2D" w:rsidRPr="0037190F" w:rsidRDefault="00C93E2D" w:rsidP="00B103C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bookmarkEnd w:id="11"/>
    </w:tbl>
    <w:p w14:paraId="7AEA284E" w14:textId="77777777" w:rsidR="00CB4641" w:rsidRPr="00CB4641" w:rsidRDefault="00CB4641" w:rsidP="00960AA6">
      <w:pPr>
        <w:pStyle w:val="DocumentHeading"/>
        <w:spacing w:line="120" w:lineRule="auto"/>
        <w:jc w:val="left"/>
        <w:rPr>
          <w:rFonts w:ascii="Arial" w:hAnsi="Arial"/>
          <w:color w:val="000090"/>
          <w:sz w:val="24"/>
          <w:szCs w:val="24"/>
        </w:rPr>
      </w:pPr>
    </w:p>
    <w:sectPr w:rsidR="00CB4641" w:rsidRPr="00CB4641" w:rsidSect="00653555">
      <w:headerReference w:type="default" r:id="rId9"/>
      <w:headerReference w:type="first" r:id="rId10"/>
      <w:footnotePr>
        <w:numRestart w:val="eachPage"/>
      </w:footnotePr>
      <w:pgSz w:w="12240" w:h="15840"/>
      <w:pgMar w:top="72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DDF09" w14:textId="77777777" w:rsidR="009E4855" w:rsidRDefault="009E4855">
      <w:r>
        <w:separator/>
      </w:r>
    </w:p>
  </w:endnote>
  <w:endnote w:type="continuationSeparator" w:id="0">
    <w:p w14:paraId="7E2C35F5" w14:textId="77777777" w:rsidR="009E4855" w:rsidRDefault="009E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FD63" w14:textId="77777777" w:rsidR="009E4855" w:rsidRDefault="009E4855">
      <w:r>
        <w:separator/>
      </w:r>
    </w:p>
  </w:footnote>
  <w:footnote w:type="continuationSeparator" w:id="0">
    <w:p w14:paraId="18A2A840" w14:textId="77777777" w:rsidR="009E4855" w:rsidRDefault="009E4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449F" w14:textId="2010956A" w:rsidR="00A60521" w:rsidRDefault="00A60521" w:rsidP="00DF791F">
    <w:pPr>
      <w:pStyle w:val="DocumentHeading"/>
      <w:tabs>
        <w:tab w:val="left" w:pos="9344"/>
      </w:tabs>
      <w:spacing w:line="120" w:lineRule="auto"/>
      <w:ind w:left="2160"/>
      <w:jc w:val="left"/>
      <w:rPr>
        <w:rFonts w:ascii="Copperplate" w:hAnsi="Copperplate"/>
        <w:smallCaps/>
        <w:color w:val="808080" w:themeColor="background1" w:themeShade="80"/>
        <w:sz w:val="24"/>
        <w:szCs w:val="24"/>
      </w:rPr>
    </w:pPr>
    <w:r>
      <w:rPr>
        <w:rFonts w:ascii="Copperplate" w:hAnsi="Copperplate"/>
        <w:smallCaps/>
        <w:color w:val="808080" w:themeColor="background1" w:themeShade="80"/>
        <w:sz w:val="24"/>
        <w:szCs w:val="24"/>
      </w:rPr>
      <w:tab/>
    </w:r>
  </w:p>
  <w:p w14:paraId="0982476F" w14:textId="77777777" w:rsidR="00A60521" w:rsidRPr="00534B45" w:rsidRDefault="00A60521" w:rsidP="00653555">
    <w:pPr>
      <w:pStyle w:val="DocumentHeading"/>
      <w:tabs>
        <w:tab w:val="left" w:pos="9344"/>
      </w:tabs>
      <w:spacing w:line="120" w:lineRule="auto"/>
      <w:ind w:left="2160"/>
      <w:jc w:val="left"/>
      <w:rPr>
        <w:rFonts w:ascii="Copperplate" w:hAnsi="Copperplate"/>
        <w:smallCaps/>
        <w:color w:val="808080" w:themeColor="background1" w:themeShade="80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7FC7" w14:textId="66621D97" w:rsidR="00A60521" w:rsidRDefault="00A60521" w:rsidP="00D5290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F25228"/>
    <w:multiLevelType w:val="hybridMultilevel"/>
    <w:tmpl w:val="CF7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D0C73"/>
    <w:multiLevelType w:val="hybridMultilevel"/>
    <w:tmpl w:val="7488F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B57F4"/>
    <w:multiLevelType w:val="hybridMultilevel"/>
    <w:tmpl w:val="CFC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E1EC3"/>
    <w:multiLevelType w:val="hybridMultilevel"/>
    <w:tmpl w:val="9B6E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96172"/>
    <w:multiLevelType w:val="hybridMultilevel"/>
    <w:tmpl w:val="23B2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07801"/>
    <w:multiLevelType w:val="hybridMultilevel"/>
    <w:tmpl w:val="304A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A3F7E"/>
    <w:multiLevelType w:val="hybridMultilevel"/>
    <w:tmpl w:val="E6C019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D7A21"/>
    <w:rsid w:val="00002F80"/>
    <w:rsid w:val="000036D6"/>
    <w:rsid w:val="000112BE"/>
    <w:rsid w:val="000137B8"/>
    <w:rsid w:val="000137B9"/>
    <w:rsid w:val="000138D9"/>
    <w:rsid w:val="000148DE"/>
    <w:rsid w:val="00016A50"/>
    <w:rsid w:val="00020A39"/>
    <w:rsid w:val="00025A36"/>
    <w:rsid w:val="00027DEC"/>
    <w:rsid w:val="00047A88"/>
    <w:rsid w:val="0005465B"/>
    <w:rsid w:val="000601EC"/>
    <w:rsid w:val="00064D31"/>
    <w:rsid w:val="000661D1"/>
    <w:rsid w:val="00072758"/>
    <w:rsid w:val="000734B3"/>
    <w:rsid w:val="00080C1D"/>
    <w:rsid w:val="00081954"/>
    <w:rsid w:val="00084249"/>
    <w:rsid w:val="0008663A"/>
    <w:rsid w:val="0008683D"/>
    <w:rsid w:val="000932D1"/>
    <w:rsid w:val="000A16C6"/>
    <w:rsid w:val="000B05A3"/>
    <w:rsid w:val="000B2FFB"/>
    <w:rsid w:val="000B3FB0"/>
    <w:rsid w:val="000B4AEF"/>
    <w:rsid w:val="000B6C89"/>
    <w:rsid w:val="000B7B07"/>
    <w:rsid w:val="000C2A7B"/>
    <w:rsid w:val="000C4868"/>
    <w:rsid w:val="000D0003"/>
    <w:rsid w:val="000D2540"/>
    <w:rsid w:val="000E0D7C"/>
    <w:rsid w:val="000E2EDB"/>
    <w:rsid w:val="000E4DDC"/>
    <w:rsid w:val="000E4F68"/>
    <w:rsid w:val="000F2A85"/>
    <w:rsid w:val="000F5009"/>
    <w:rsid w:val="00100D50"/>
    <w:rsid w:val="001014A0"/>
    <w:rsid w:val="001032E5"/>
    <w:rsid w:val="001072C3"/>
    <w:rsid w:val="00113322"/>
    <w:rsid w:val="00115174"/>
    <w:rsid w:val="00117E16"/>
    <w:rsid w:val="001215D5"/>
    <w:rsid w:val="00121B3E"/>
    <w:rsid w:val="00124E41"/>
    <w:rsid w:val="00126EC4"/>
    <w:rsid w:val="00130E4E"/>
    <w:rsid w:val="001316D0"/>
    <w:rsid w:val="00136A42"/>
    <w:rsid w:val="001403B2"/>
    <w:rsid w:val="0015461C"/>
    <w:rsid w:val="00160BE5"/>
    <w:rsid w:val="00162195"/>
    <w:rsid w:val="00162898"/>
    <w:rsid w:val="001641E7"/>
    <w:rsid w:val="00170354"/>
    <w:rsid w:val="001745B0"/>
    <w:rsid w:val="00181953"/>
    <w:rsid w:val="00190287"/>
    <w:rsid w:val="001960B3"/>
    <w:rsid w:val="001A162C"/>
    <w:rsid w:val="001A1B93"/>
    <w:rsid w:val="001A2BD3"/>
    <w:rsid w:val="001B6AF4"/>
    <w:rsid w:val="001C0F6F"/>
    <w:rsid w:val="001C2D59"/>
    <w:rsid w:val="001C3120"/>
    <w:rsid w:val="001D038A"/>
    <w:rsid w:val="001D5C07"/>
    <w:rsid w:val="001E01AC"/>
    <w:rsid w:val="001E0C96"/>
    <w:rsid w:val="001F0A27"/>
    <w:rsid w:val="0020571E"/>
    <w:rsid w:val="00206D3C"/>
    <w:rsid w:val="00206E05"/>
    <w:rsid w:val="00215869"/>
    <w:rsid w:val="002229E0"/>
    <w:rsid w:val="00227D81"/>
    <w:rsid w:val="00232DCA"/>
    <w:rsid w:val="00233AFA"/>
    <w:rsid w:val="002352B9"/>
    <w:rsid w:val="00236822"/>
    <w:rsid w:val="00240703"/>
    <w:rsid w:val="0024315D"/>
    <w:rsid w:val="00244F80"/>
    <w:rsid w:val="00261648"/>
    <w:rsid w:val="00262213"/>
    <w:rsid w:val="00266799"/>
    <w:rsid w:val="00276ACB"/>
    <w:rsid w:val="00276B23"/>
    <w:rsid w:val="00277CA1"/>
    <w:rsid w:val="00280CAC"/>
    <w:rsid w:val="00281F6E"/>
    <w:rsid w:val="00282AA3"/>
    <w:rsid w:val="00282E06"/>
    <w:rsid w:val="00282E3A"/>
    <w:rsid w:val="002856E1"/>
    <w:rsid w:val="0029631D"/>
    <w:rsid w:val="00297337"/>
    <w:rsid w:val="00297D76"/>
    <w:rsid w:val="002A12C4"/>
    <w:rsid w:val="002A1954"/>
    <w:rsid w:val="002A1DE8"/>
    <w:rsid w:val="002A7FC4"/>
    <w:rsid w:val="002B434B"/>
    <w:rsid w:val="002B5DC5"/>
    <w:rsid w:val="002C1719"/>
    <w:rsid w:val="002E1676"/>
    <w:rsid w:val="002E2E21"/>
    <w:rsid w:val="002E3C6E"/>
    <w:rsid w:val="002E7E91"/>
    <w:rsid w:val="002F09F8"/>
    <w:rsid w:val="002F5E4B"/>
    <w:rsid w:val="00302234"/>
    <w:rsid w:val="003036CE"/>
    <w:rsid w:val="00312F5A"/>
    <w:rsid w:val="0031565E"/>
    <w:rsid w:val="0032148B"/>
    <w:rsid w:val="00323F65"/>
    <w:rsid w:val="00342E65"/>
    <w:rsid w:val="003448C8"/>
    <w:rsid w:val="0035036E"/>
    <w:rsid w:val="003604FB"/>
    <w:rsid w:val="00362FC9"/>
    <w:rsid w:val="00367A20"/>
    <w:rsid w:val="0037190F"/>
    <w:rsid w:val="00372599"/>
    <w:rsid w:val="00373925"/>
    <w:rsid w:val="00382266"/>
    <w:rsid w:val="003900B2"/>
    <w:rsid w:val="003936D8"/>
    <w:rsid w:val="00396474"/>
    <w:rsid w:val="003A2705"/>
    <w:rsid w:val="003A27C6"/>
    <w:rsid w:val="003A3B79"/>
    <w:rsid w:val="003B2083"/>
    <w:rsid w:val="003B4862"/>
    <w:rsid w:val="003D4304"/>
    <w:rsid w:val="003D609F"/>
    <w:rsid w:val="004023F7"/>
    <w:rsid w:val="0040643A"/>
    <w:rsid w:val="00406883"/>
    <w:rsid w:val="00413F99"/>
    <w:rsid w:val="00423534"/>
    <w:rsid w:val="00435C49"/>
    <w:rsid w:val="0044166B"/>
    <w:rsid w:val="004443F3"/>
    <w:rsid w:val="00445CD7"/>
    <w:rsid w:val="004518A6"/>
    <w:rsid w:val="004521CF"/>
    <w:rsid w:val="004533F4"/>
    <w:rsid w:val="0046632C"/>
    <w:rsid w:val="0046668E"/>
    <w:rsid w:val="004778C5"/>
    <w:rsid w:val="004942AF"/>
    <w:rsid w:val="004A0869"/>
    <w:rsid w:val="004A14B5"/>
    <w:rsid w:val="004A2117"/>
    <w:rsid w:val="004A28AF"/>
    <w:rsid w:val="004A7A7C"/>
    <w:rsid w:val="004B181E"/>
    <w:rsid w:val="004C0FFE"/>
    <w:rsid w:val="004C3E5D"/>
    <w:rsid w:val="004C6F15"/>
    <w:rsid w:val="004D22B1"/>
    <w:rsid w:val="004D3F3D"/>
    <w:rsid w:val="004D400D"/>
    <w:rsid w:val="004D7A21"/>
    <w:rsid w:val="004D7D08"/>
    <w:rsid w:val="004E76B2"/>
    <w:rsid w:val="00504481"/>
    <w:rsid w:val="00514237"/>
    <w:rsid w:val="0052171E"/>
    <w:rsid w:val="00524F04"/>
    <w:rsid w:val="00531C7D"/>
    <w:rsid w:val="0053412A"/>
    <w:rsid w:val="00534B45"/>
    <w:rsid w:val="005440CE"/>
    <w:rsid w:val="00546DD8"/>
    <w:rsid w:val="00565E49"/>
    <w:rsid w:val="00566E23"/>
    <w:rsid w:val="0057002C"/>
    <w:rsid w:val="00576E1B"/>
    <w:rsid w:val="005858FF"/>
    <w:rsid w:val="005875D5"/>
    <w:rsid w:val="00591FAC"/>
    <w:rsid w:val="00592FE0"/>
    <w:rsid w:val="005975A8"/>
    <w:rsid w:val="005C3A46"/>
    <w:rsid w:val="005C6344"/>
    <w:rsid w:val="005C6D6F"/>
    <w:rsid w:val="005D1C22"/>
    <w:rsid w:val="005D4F42"/>
    <w:rsid w:val="005E3E34"/>
    <w:rsid w:val="005F102C"/>
    <w:rsid w:val="005F305C"/>
    <w:rsid w:val="0060513E"/>
    <w:rsid w:val="006068C8"/>
    <w:rsid w:val="00607703"/>
    <w:rsid w:val="00613F01"/>
    <w:rsid w:val="00623527"/>
    <w:rsid w:val="00630414"/>
    <w:rsid w:val="00631059"/>
    <w:rsid w:val="0063661D"/>
    <w:rsid w:val="00636965"/>
    <w:rsid w:val="00636B5D"/>
    <w:rsid w:val="00653555"/>
    <w:rsid w:val="00655650"/>
    <w:rsid w:val="006559DF"/>
    <w:rsid w:val="00656B67"/>
    <w:rsid w:val="00667216"/>
    <w:rsid w:val="00671977"/>
    <w:rsid w:val="006764A0"/>
    <w:rsid w:val="00677320"/>
    <w:rsid w:val="006A0676"/>
    <w:rsid w:val="006A25B4"/>
    <w:rsid w:val="006A3E43"/>
    <w:rsid w:val="006A536E"/>
    <w:rsid w:val="006B3BF4"/>
    <w:rsid w:val="006B5914"/>
    <w:rsid w:val="006B7319"/>
    <w:rsid w:val="006C2F79"/>
    <w:rsid w:val="006C4BAF"/>
    <w:rsid w:val="006C5CA6"/>
    <w:rsid w:val="006C6266"/>
    <w:rsid w:val="006D07E6"/>
    <w:rsid w:val="006D1204"/>
    <w:rsid w:val="006D635E"/>
    <w:rsid w:val="006D70A3"/>
    <w:rsid w:val="006D7A8A"/>
    <w:rsid w:val="006E26F3"/>
    <w:rsid w:val="006E3568"/>
    <w:rsid w:val="006E6A97"/>
    <w:rsid w:val="006E7553"/>
    <w:rsid w:val="00710CE0"/>
    <w:rsid w:val="00711613"/>
    <w:rsid w:val="0071623B"/>
    <w:rsid w:val="00717C75"/>
    <w:rsid w:val="00723A43"/>
    <w:rsid w:val="00727F65"/>
    <w:rsid w:val="007369C7"/>
    <w:rsid w:val="0074014F"/>
    <w:rsid w:val="00744E9F"/>
    <w:rsid w:val="00746464"/>
    <w:rsid w:val="00755404"/>
    <w:rsid w:val="00755A8A"/>
    <w:rsid w:val="0075619B"/>
    <w:rsid w:val="00763745"/>
    <w:rsid w:val="007657C1"/>
    <w:rsid w:val="00765FA7"/>
    <w:rsid w:val="007668F0"/>
    <w:rsid w:val="00771166"/>
    <w:rsid w:val="00773B5B"/>
    <w:rsid w:val="00773C2D"/>
    <w:rsid w:val="0077586B"/>
    <w:rsid w:val="00785114"/>
    <w:rsid w:val="007A3463"/>
    <w:rsid w:val="007B2885"/>
    <w:rsid w:val="007C4E6D"/>
    <w:rsid w:val="007C79F0"/>
    <w:rsid w:val="007D2D45"/>
    <w:rsid w:val="007D40B9"/>
    <w:rsid w:val="007D5380"/>
    <w:rsid w:val="007E081B"/>
    <w:rsid w:val="007F0FB9"/>
    <w:rsid w:val="007F2843"/>
    <w:rsid w:val="007F6404"/>
    <w:rsid w:val="00800EC5"/>
    <w:rsid w:val="00806C79"/>
    <w:rsid w:val="00811994"/>
    <w:rsid w:val="00816906"/>
    <w:rsid w:val="0082204E"/>
    <w:rsid w:val="00824083"/>
    <w:rsid w:val="00825094"/>
    <w:rsid w:val="0082645B"/>
    <w:rsid w:val="00830498"/>
    <w:rsid w:val="00833B26"/>
    <w:rsid w:val="0084111A"/>
    <w:rsid w:val="00845581"/>
    <w:rsid w:val="00847B00"/>
    <w:rsid w:val="00851FA0"/>
    <w:rsid w:val="00852214"/>
    <w:rsid w:val="00856CC0"/>
    <w:rsid w:val="00865A30"/>
    <w:rsid w:val="00875DAE"/>
    <w:rsid w:val="00876E9C"/>
    <w:rsid w:val="00885EA9"/>
    <w:rsid w:val="00887936"/>
    <w:rsid w:val="00891880"/>
    <w:rsid w:val="0089622C"/>
    <w:rsid w:val="008A6EAE"/>
    <w:rsid w:val="008B7140"/>
    <w:rsid w:val="008D0042"/>
    <w:rsid w:val="008D2EF5"/>
    <w:rsid w:val="008D5562"/>
    <w:rsid w:val="008D7A33"/>
    <w:rsid w:val="008E4FBB"/>
    <w:rsid w:val="008E5F90"/>
    <w:rsid w:val="008F243C"/>
    <w:rsid w:val="008F2EBB"/>
    <w:rsid w:val="008F40E2"/>
    <w:rsid w:val="008F5A31"/>
    <w:rsid w:val="00901CA0"/>
    <w:rsid w:val="00902F4A"/>
    <w:rsid w:val="009074A2"/>
    <w:rsid w:val="009103DF"/>
    <w:rsid w:val="00913559"/>
    <w:rsid w:val="00914732"/>
    <w:rsid w:val="009217DB"/>
    <w:rsid w:val="00924CD7"/>
    <w:rsid w:val="009257AB"/>
    <w:rsid w:val="009317B9"/>
    <w:rsid w:val="00931DC5"/>
    <w:rsid w:val="00932053"/>
    <w:rsid w:val="00942D1B"/>
    <w:rsid w:val="00960AA6"/>
    <w:rsid w:val="009624E5"/>
    <w:rsid w:val="00965287"/>
    <w:rsid w:val="00971B78"/>
    <w:rsid w:val="00971EF4"/>
    <w:rsid w:val="00976525"/>
    <w:rsid w:val="00977365"/>
    <w:rsid w:val="00981117"/>
    <w:rsid w:val="00982DC9"/>
    <w:rsid w:val="00985526"/>
    <w:rsid w:val="00992CAF"/>
    <w:rsid w:val="00997CD3"/>
    <w:rsid w:val="009A1206"/>
    <w:rsid w:val="009A17CA"/>
    <w:rsid w:val="009A57A8"/>
    <w:rsid w:val="009A6C07"/>
    <w:rsid w:val="009B39F3"/>
    <w:rsid w:val="009C2734"/>
    <w:rsid w:val="009D2653"/>
    <w:rsid w:val="009D45D6"/>
    <w:rsid w:val="009E2118"/>
    <w:rsid w:val="009E4855"/>
    <w:rsid w:val="009F3BC7"/>
    <w:rsid w:val="00A00794"/>
    <w:rsid w:val="00A02F7D"/>
    <w:rsid w:val="00A143B4"/>
    <w:rsid w:val="00A17E29"/>
    <w:rsid w:val="00A22906"/>
    <w:rsid w:val="00A313BF"/>
    <w:rsid w:val="00A31848"/>
    <w:rsid w:val="00A33F57"/>
    <w:rsid w:val="00A3496F"/>
    <w:rsid w:val="00A42D7A"/>
    <w:rsid w:val="00A44BEB"/>
    <w:rsid w:val="00A44DB2"/>
    <w:rsid w:val="00A46453"/>
    <w:rsid w:val="00A50DBB"/>
    <w:rsid w:val="00A6021A"/>
    <w:rsid w:val="00A60521"/>
    <w:rsid w:val="00A63A52"/>
    <w:rsid w:val="00A7133B"/>
    <w:rsid w:val="00A82212"/>
    <w:rsid w:val="00A848B4"/>
    <w:rsid w:val="00A904E9"/>
    <w:rsid w:val="00A9174C"/>
    <w:rsid w:val="00A937E9"/>
    <w:rsid w:val="00A95135"/>
    <w:rsid w:val="00A9569E"/>
    <w:rsid w:val="00A97E3B"/>
    <w:rsid w:val="00AA1B05"/>
    <w:rsid w:val="00AA3C6E"/>
    <w:rsid w:val="00AB588F"/>
    <w:rsid w:val="00AB7FEA"/>
    <w:rsid w:val="00AC7566"/>
    <w:rsid w:val="00AD1D3E"/>
    <w:rsid w:val="00AD2829"/>
    <w:rsid w:val="00AD55AA"/>
    <w:rsid w:val="00AE3CFD"/>
    <w:rsid w:val="00AE3D6C"/>
    <w:rsid w:val="00AE55F3"/>
    <w:rsid w:val="00AE7ADB"/>
    <w:rsid w:val="00AF16DF"/>
    <w:rsid w:val="00AF2667"/>
    <w:rsid w:val="00AF2E3F"/>
    <w:rsid w:val="00AF75E7"/>
    <w:rsid w:val="00B015D3"/>
    <w:rsid w:val="00B026CE"/>
    <w:rsid w:val="00B103C4"/>
    <w:rsid w:val="00B1419B"/>
    <w:rsid w:val="00B155C0"/>
    <w:rsid w:val="00B17F4E"/>
    <w:rsid w:val="00B25AE3"/>
    <w:rsid w:val="00B31340"/>
    <w:rsid w:val="00B406B9"/>
    <w:rsid w:val="00B443F6"/>
    <w:rsid w:val="00B45E56"/>
    <w:rsid w:val="00B52B81"/>
    <w:rsid w:val="00B65216"/>
    <w:rsid w:val="00B67FDC"/>
    <w:rsid w:val="00B720D7"/>
    <w:rsid w:val="00B7256E"/>
    <w:rsid w:val="00B7285B"/>
    <w:rsid w:val="00B72F9E"/>
    <w:rsid w:val="00B739DD"/>
    <w:rsid w:val="00B80AAD"/>
    <w:rsid w:val="00B81F38"/>
    <w:rsid w:val="00B82FC3"/>
    <w:rsid w:val="00B934EE"/>
    <w:rsid w:val="00B94D90"/>
    <w:rsid w:val="00BA0412"/>
    <w:rsid w:val="00BA28BA"/>
    <w:rsid w:val="00BB12DB"/>
    <w:rsid w:val="00BB61EC"/>
    <w:rsid w:val="00BC2EF4"/>
    <w:rsid w:val="00BC3D81"/>
    <w:rsid w:val="00BC437B"/>
    <w:rsid w:val="00BC556C"/>
    <w:rsid w:val="00BC62E3"/>
    <w:rsid w:val="00BD4414"/>
    <w:rsid w:val="00BD6D6B"/>
    <w:rsid w:val="00BE1E07"/>
    <w:rsid w:val="00BE23B9"/>
    <w:rsid w:val="00BE3254"/>
    <w:rsid w:val="00BE3498"/>
    <w:rsid w:val="00C12390"/>
    <w:rsid w:val="00C13B64"/>
    <w:rsid w:val="00C14B14"/>
    <w:rsid w:val="00C162AF"/>
    <w:rsid w:val="00C17B46"/>
    <w:rsid w:val="00C20D49"/>
    <w:rsid w:val="00C21CC2"/>
    <w:rsid w:val="00C225EC"/>
    <w:rsid w:val="00C236B6"/>
    <w:rsid w:val="00C30F44"/>
    <w:rsid w:val="00C352E4"/>
    <w:rsid w:val="00C4371D"/>
    <w:rsid w:val="00C43785"/>
    <w:rsid w:val="00C6074A"/>
    <w:rsid w:val="00C66AAF"/>
    <w:rsid w:val="00C734A9"/>
    <w:rsid w:val="00C801E9"/>
    <w:rsid w:val="00C8794E"/>
    <w:rsid w:val="00C87E93"/>
    <w:rsid w:val="00C93E2D"/>
    <w:rsid w:val="00C974CE"/>
    <w:rsid w:val="00CA3B98"/>
    <w:rsid w:val="00CA4482"/>
    <w:rsid w:val="00CB2B63"/>
    <w:rsid w:val="00CB3232"/>
    <w:rsid w:val="00CB4641"/>
    <w:rsid w:val="00CC5051"/>
    <w:rsid w:val="00CC5E08"/>
    <w:rsid w:val="00CD5A61"/>
    <w:rsid w:val="00CD5EED"/>
    <w:rsid w:val="00CD79A3"/>
    <w:rsid w:val="00D006A7"/>
    <w:rsid w:val="00D054A9"/>
    <w:rsid w:val="00D07AD9"/>
    <w:rsid w:val="00D108AA"/>
    <w:rsid w:val="00D143B2"/>
    <w:rsid w:val="00D14FC8"/>
    <w:rsid w:val="00D202D8"/>
    <w:rsid w:val="00D214BF"/>
    <w:rsid w:val="00D244D3"/>
    <w:rsid w:val="00D273B8"/>
    <w:rsid w:val="00D3423D"/>
    <w:rsid w:val="00D404EA"/>
    <w:rsid w:val="00D460AD"/>
    <w:rsid w:val="00D5092B"/>
    <w:rsid w:val="00D50C93"/>
    <w:rsid w:val="00D52907"/>
    <w:rsid w:val="00D615D1"/>
    <w:rsid w:val="00D61C15"/>
    <w:rsid w:val="00D622FD"/>
    <w:rsid w:val="00D64272"/>
    <w:rsid w:val="00D67AAD"/>
    <w:rsid w:val="00D74CE7"/>
    <w:rsid w:val="00D76C93"/>
    <w:rsid w:val="00D9328B"/>
    <w:rsid w:val="00D941C2"/>
    <w:rsid w:val="00D96C7E"/>
    <w:rsid w:val="00DA3BFD"/>
    <w:rsid w:val="00DA3DAA"/>
    <w:rsid w:val="00DA3E5F"/>
    <w:rsid w:val="00DA52B7"/>
    <w:rsid w:val="00DA68CA"/>
    <w:rsid w:val="00DA6D33"/>
    <w:rsid w:val="00DC0245"/>
    <w:rsid w:val="00DD1527"/>
    <w:rsid w:val="00DD72CF"/>
    <w:rsid w:val="00DE0E7B"/>
    <w:rsid w:val="00DE4894"/>
    <w:rsid w:val="00DF6A74"/>
    <w:rsid w:val="00DF791F"/>
    <w:rsid w:val="00DF7EB2"/>
    <w:rsid w:val="00E109E9"/>
    <w:rsid w:val="00E12C6E"/>
    <w:rsid w:val="00E1548B"/>
    <w:rsid w:val="00E21E41"/>
    <w:rsid w:val="00E25448"/>
    <w:rsid w:val="00E25841"/>
    <w:rsid w:val="00E25C16"/>
    <w:rsid w:val="00E31CA1"/>
    <w:rsid w:val="00E432BA"/>
    <w:rsid w:val="00E45751"/>
    <w:rsid w:val="00E47055"/>
    <w:rsid w:val="00E53AD6"/>
    <w:rsid w:val="00E5479D"/>
    <w:rsid w:val="00E571D4"/>
    <w:rsid w:val="00E6336B"/>
    <w:rsid w:val="00E658BE"/>
    <w:rsid w:val="00E71101"/>
    <w:rsid w:val="00E71607"/>
    <w:rsid w:val="00E85A47"/>
    <w:rsid w:val="00E91290"/>
    <w:rsid w:val="00E93F9E"/>
    <w:rsid w:val="00E9582C"/>
    <w:rsid w:val="00E96E09"/>
    <w:rsid w:val="00EA1C66"/>
    <w:rsid w:val="00EB123B"/>
    <w:rsid w:val="00EB5775"/>
    <w:rsid w:val="00EC705A"/>
    <w:rsid w:val="00EC7A28"/>
    <w:rsid w:val="00ED52AF"/>
    <w:rsid w:val="00ED6AC9"/>
    <w:rsid w:val="00EE5670"/>
    <w:rsid w:val="00F07DA2"/>
    <w:rsid w:val="00F114A3"/>
    <w:rsid w:val="00F145E7"/>
    <w:rsid w:val="00F14979"/>
    <w:rsid w:val="00F14B9D"/>
    <w:rsid w:val="00F1632A"/>
    <w:rsid w:val="00F32ED6"/>
    <w:rsid w:val="00F33225"/>
    <w:rsid w:val="00F3793C"/>
    <w:rsid w:val="00F41BDC"/>
    <w:rsid w:val="00F43AC9"/>
    <w:rsid w:val="00F469F5"/>
    <w:rsid w:val="00F52FD8"/>
    <w:rsid w:val="00F601B0"/>
    <w:rsid w:val="00F60A2D"/>
    <w:rsid w:val="00F63D74"/>
    <w:rsid w:val="00F662F0"/>
    <w:rsid w:val="00F864FD"/>
    <w:rsid w:val="00F90680"/>
    <w:rsid w:val="00F906DD"/>
    <w:rsid w:val="00F92482"/>
    <w:rsid w:val="00F95725"/>
    <w:rsid w:val="00F959F9"/>
    <w:rsid w:val="00FA2B37"/>
    <w:rsid w:val="00FA3812"/>
    <w:rsid w:val="00FB1B50"/>
    <w:rsid w:val="00FB1F1E"/>
    <w:rsid w:val="00FB44E8"/>
    <w:rsid w:val="00FD0947"/>
    <w:rsid w:val="00FD10FC"/>
    <w:rsid w:val="00FD1279"/>
    <w:rsid w:val="00FD5DF4"/>
    <w:rsid w:val="00FE101D"/>
    <w:rsid w:val="00FE59DF"/>
    <w:rsid w:val="00FF06B3"/>
    <w:rsid w:val="00FF1D12"/>
    <w:rsid w:val="00FF1F43"/>
    <w:rsid w:val="00FF4D40"/>
    <w:rsid w:val="00FF61A1"/>
    <w:rsid w:val="00FF7275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EBE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645B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D7A21"/>
    <w:rPr>
      <w:color w:val="524A82" w:themeColor="hyperlink"/>
      <w:u w:val="single"/>
    </w:rPr>
  </w:style>
  <w:style w:type="table" w:styleId="TableGrid">
    <w:name w:val="Table Grid"/>
    <w:basedOn w:val="TableNormal"/>
    <w:uiPriority w:val="59"/>
    <w:rsid w:val="0028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5461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otnoteReference">
    <w:name w:val="footnote reference"/>
    <w:basedOn w:val="DefaultParagraphFont"/>
    <w:uiPriority w:val="99"/>
    <w:unhideWhenUsed/>
    <w:rsid w:val="00960AA6"/>
    <w:rPr>
      <w:vertAlign w:val="superscript"/>
    </w:rPr>
  </w:style>
  <w:style w:type="character" w:customStyle="1" w:styleId="apple-converted-space">
    <w:name w:val="apple-converted-space"/>
    <w:basedOn w:val="DefaultParagraphFont"/>
    <w:rsid w:val="00CB4641"/>
  </w:style>
  <w:style w:type="character" w:customStyle="1" w:styleId="il">
    <w:name w:val="il"/>
    <w:basedOn w:val="DefaultParagraphFont"/>
    <w:rsid w:val="00CB4641"/>
  </w:style>
  <w:style w:type="character" w:styleId="Emphasis">
    <w:name w:val="Emphasis"/>
    <w:basedOn w:val="DefaultParagraphFont"/>
    <w:uiPriority w:val="20"/>
    <w:qFormat/>
    <w:rsid w:val="00CB4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0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A2588-E878-A940-9AF4-8EDB9E7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Forms:Agendas:Capital Agenda.dotx</Template>
  <TotalTime>417</TotalTime>
  <Pages>3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Kahner</dc:creator>
  <cp:keywords/>
  <dc:description/>
  <cp:lastModifiedBy>Noa Bronshtein</cp:lastModifiedBy>
  <cp:revision>75</cp:revision>
  <cp:lastPrinted>2016-04-05T18:32:00Z</cp:lastPrinted>
  <dcterms:created xsi:type="dcterms:W3CDTF">2016-12-15T01:17:00Z</dcterms:created>
  <dcterms:modified xsi:type="dcterms:W3CDTF">2017-04-24T19:18:00Z</dcterms:modified>
  <cp:category/>
</cp:coreProperties>
</file>